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DA2E3" w14:textId="77777777" w:rsidR="00505556" w:rsidRDefault="00F439C8" w:rsidP="00505556">
      <w:pPr>
        <w:spacing w:after="0" w:line="240" w:lineRule="auto"/>
        <w:ind w:left="284" w:right="-1" w:firstLine="142"/>
        <w:contextualSpacing/>
        <w:jc w:val="center"/>
        <w:rPr>
          <w:rFonts w:ascii="Garamond" w:hAnsi="Garamond" w:cs="Times New Roman"/>
        </w:rPr>
      </w:pPr>
      <w:r w:rsidRPr="00A06559">
        <w:rPr>
          <w:rFonts w:ascii="Garamond" w:hAnsi="Garamond" w:cs="Times New Roman"/>
          <w:b/>
          <w:bCs/>
          <w:lang w:val="en-ID"/>
        </w:rPr>
        <w:t>PENGAWASAN</w:t>
      </w:r>
      <w:r w:rsidR="00416A8F" w:rsidRPr="00A06559">
        <w:rPr>
          <w:rFonts w:ascii="Garamond" w:hAnsi="Garamond" w:cs="Times New Roman"/>
          <w:b/>
          <w:bCs/>
          <w:lang w:val="en-ID"/>
        </w:rPr>
        <w:t xml:space="preserve"> </w:t>
      </w:r>
      <w:r w:rsidR="00E72BA9" w:rsidRPr="00A06559">
        <w:rPr>
          <w:rFonts w:ascii="Garamond" w:hAnsi="Garamond" w:cs="Times New Roman"/>
          <w:b/>
          <w:bCs/>
          <w:lang w:val="en-ID"/>
        </w:rPr>
        <w:t>PENGELOLAAN SAMPAH</w:t>
      </w:r>
      <w:r w:rsidR="00416A8F" w:rsidRPr="00A06559">
        <w:rPr>
          <w:rFonts w:ascii="Garamond" w:hAnsi="Garamond" w:cs="Times New Roman"/>
          <w:b/>
          <w:bCs/>
          <w:lang w:val="en-ID"/>
        </w:rPr>
        <w:t xml:space="preserve"> </w:t>
      </w:r>
      <w:r w:rsidRPr="00A06559">
        <w:rPr>
          <w:rFonts w:ascii="Garamond" w:hAnsi="Garamond" w:cs="Times New Roman"/>
          <w:b/>
          <w:bCs/>
          <w:lang w:val="en-ID"/>
        </w:rPr>
        <w:t>DI TEMPAT PEMROSESAN AKHIR (TPA) CIANGIR KOTA TASIKMALAYA</w:t>
      </w:r>
      <w:r w:rsidRPr="00A06559">
        <w:rPr>
          <w:rFonts w:ascii="Garamond" w:hAnsi="Garamond" w:cs="Times New Roman"/>
        </w:rPr>
        <w:t xml:space="preserve"> </w:t>
      </w:r>
    </w:p>
    <w:p w14:paraId="2B236861" w14:textId="77777777" w:rsidR="00505556" w:rsidRDefault="00505556" w:rsidP="00505556">
      <w:pPr>
        <w:spacing w:after="0" w:line="240" w:lineRule="auto"/>
        <w:ind w:left="284" w:right="-1" w:firstLine="142"/>
        <w:contextualSpacing/>
        <w:jc w:val="center"/>
        <w:rPr>
          <w:rFonts w:ascii="Garamond" w:hAnsi="Garamond" w:cs="Times New Roman"/>
        </w:rPr>
      </w:pPr>
    </w:p>
    <w:p w14:paraId="08682E61" w14:textId="77777777" w:rsidR="00505556" w:rsidRDefault="00505556" w:rsidP="00505556">
      <w:pPr>
        <w:spacing w:after="0" w:line="240" w:lineRule="auto"/>
        <w:ind w:left="284" w:right="-1" w:firstLine="142"/>
        <w:contextualSpacing/>
        <w:jc w:val="center"/>
        <w:rPr>
          <w:rFonts w:ascii="Garamond" w:hAnsi="Garamond" w:cs="Times New Roman"/>
        </w:rPr>
      </w:pPr>
    </w:p>
    <w:p w14:paraId="675648F3" w14:textId="67FE8AE5" w:rsidR="000A65CA" w:rsidRPr="00A06559" w:rsidRDefault="00F439C8" w:rsidP="00505556">
      <w:pPr>
        <w:spacing w:after="0" w:line="240" w:lineRule="auto"/>
        <w:ind w:left="284" w:right="-1" w:firstLine="142"/>
        <w:contextualSpacing/>
        <w:jc w:val="center"/>
        <w:rPr>
          <w:rFonts w:ascii="Garamond" w:hAnsi="Garamond"/>
        </w:rPr>
      </w:pPr>
      <w:bookmarkStart w:id="0" w:name="_GoBack"/>
      <w:bookmarkEnd w:id="0"/>
      <w:r w:rsidRPr="00A06559">
        <w:rPr>
          <w:rFonts w:ascii="Garamond" w:hAnsi="Garamond" w:cs="Times New Roman"/>
          <w:bCs/>
        </w:rPr>
        <w:t>Peti Pazriati</w:t>
      </w:r>
      <w:r w:rsidRPr="00A06559">
        <w:rPr>
          <w:rFonts w:ascii="Garamond" w:eastAsiaTheme="minorHAnsi" w:hAnsi="Garamond" w:cs="Times New Roman"/>
          <w:bCs/>
          <w:lang w:eastAsia="ko-KR"/>
        </w:rPr>
        <w:t>¹,</w:t>
      </w:r>
      <w:r w:rsidR="00A06559">
        <w:rPr>
          <w:rFonts w:ascii="Garamond" w:eastAsiaTheme="minorHAnsi" w:hAnsi="Garamond" w:cs="Times New Roman"/>
          <w:bCs/>
          <w:lang w:eastAsia="ko-KR"/>
        </w:rPr>
        <w:t xml:space="preserve"> </w:t>
      </w:r>
      <w:r w:rsidR="00AA42D5">
        <w:rPr>
          <w:rFonts w:ascii="Garamond" w:eastAsiaTheme="minorHAnsi" w:hAnsi="Garamond" w:cs="Times New Roman"/>
          <w:bCs/>
          <w:lang w:eastAsia="ko-KR"/>
        </w:rPr>
        <w:t>Adi Kurnia,</w:t>
      </w:r>
      <w:r w:rsidR="00A06559">
        <w:rPr>
          <w:rFonts w:ascii="Garamond" w:eastAsiaTheme="minorHAnsi" w:hAnsi="Garamond" w:cs="Times New Roman"/>
          <w:bCs/>
          <w:lang w:eastAsia="ko-KR"/>
        </w:rPr>
        <w:t xml:space="preserve"> </w:t>
      </w:r>
      <w:r w:rsidR="00AA42D5">
        <w:rPr>
          <w:rFonts w:ascii="Garamond" w:eastAsiaTheme="minorHAnsi" w:hAnsi="Garamond" w:cs="Times New Roman"/>
          <w:bCs/>
          <w:lang w:eastAsia="ko-KR"/>
        </w:rPr>
        <w:t>Dasep Dodi Hidayah</w:t>
      </w:r>
      <w:r w:rsidRPr="00A06559">
        <w:rPr>
          <w:rFonts w:ascii="Garamond" w:hAnsi="Garamond" w:cs="Times New Roman"/>
          <w:b/>
          <w:bCs/>
        </w:rPr>
        <w:br/>
      </w:r>
      <w:r w:rsidR="000A65CA" w:rsidRPr="00A06559">
        <w:rPr>
          <w:rFonts w:ascii="Garamond" w:hAnsi="Garamond" w:cs="Times New Roman"/>
        </w:rPr>
        <w:t>Program Studi Administrasi Negara</w:t>
      </w:r>
      <w:r w:rsidR="001F532E" w:rsidRPr="00A06559">
        <w:rPr>
          <w:rFonts w:ascii="Garamond" w:hAnsi="Garamond" w:cs="Times New Roman"/>
        </w:rPr>
        <w:br/>
      </w:r>
      <w:r w:rsidR="000A65CA" w:rsidRPr="00A06559">
        <w:rPr>
          <w:rFonts w:ascii="Garamond" w:hAnsi="Garamond" w:cs="Times New Roman"/>
        </w:rPr>
        <w:t>STIA YPPT Priatim Tasikmalaya</w:t>
      </w:r>
      <w:r w:rsidR="000A65CA" w:rsidRPr="00A06559">
        <w:rPr>
          <w:rFonts w:ascii="Garamond" w:hAnsi="Garamond" w:cs="Times New Roman"/>
        </w:rPr>
        <w:br/>
        <w:t xml:space="preserve">Email : </w:t>
      </w:r>
      <w:r w:rsidR="00B21809" w:rsidRPr="00A06559">
        <w:rPr>
          <w:rFonts w:ascii="Garamond" w:hAnsi="Garamond" w:cs="Times New Roman"/>
        </w:rPr>
        <w:t>Petypazriati@gmail.com</w:t>
      </w:r>
    </w:p>
    <w:p w14:paraId="131FE9B9" w14:textId="77777777" w:rsidR="00A06559" w:rsidRDefault="00A06559" w:rsidP="00A06559">
      <w:pPr>
        <w:spacing w:after="0" w:line="240" w:lineRule="auto"/>
        <w:contextualSpacing/>
        <w:jc w:val="both"/>
        <w:rPr>
          <w:rFonts w:ascii="Garamond" w:hAnsi="Garamond"/>
          <w:b/>
        </w:rPr>
      </w:pPr>
    </w:p>
    <w:p w14:paraId="623660A7" w14:textId="77777777" w:rsidR="00A06559" w:rsidRDefault="00A06559" w:rsidP="00A06559">
      <w:pPr>
        <w:spacing w:after="0" w:line="240" w:lineRule="auto"/>
        <w:contextualSpacing/>
        <w:jc w:val="both"/>
        <w:rPr>
          <w:rFonts w:ascii="Garamond" w:hAnsi="Garamond"/>
          <w:b/>
        </w:rPr>
      </w:pPr>
    </w:p>
    <w:p w14:paraId="675648F4" w14:textId="4A560CD0" w:rsidR="000F44B4" w:rsidRPr="00A06559" w:rsidRDefault="000A65CA" w:rsidP="00A06559">
      <w:pPr>
        <w:spacing w:after="0" w:line="240" w:lineRule="auto"/>
        <w:contextualSpacing/>
        <w:jc w:val="both"/>
        <w:rPr>
          <w:rFonts w:ascii="Garamond" w:hAnsi="Garamond" w:cs="Times New Roman"/>
        </w:rPr>
      </w:pPr>
      <w:r w:rsidRPr="00A06559">
        <w:rPr>
          <w:rFonts w:ascii="Garamond" w:hAnsi="Garamond"/>
          <w:b/>
        </w:rPr>
        <w:t>ABSTRAK</w:t>
      </w:r>
      <w:r w:rsidRPr="00A06559">
        <w:rPr>
          <w:rFonts w:ascii="Garamond" w:hAnsi="Garamond"/>
        </w:rPr>
        <w:br/>
      </w:r>
      <w:r w:rsidR="000F44B4" w:rsidRPr="00A06559">
        <w:rPr>
          <w:rFonts w:ascii="Garamond" w:hAnsi="Garamond" w:cs="Times New Roman"/>
        </w:rPr>
        <w:t xml:space="preserve">Dengan bertambahnya populasi manusia, maka akan terjadi peningkatan jumlah sampah yang dihasilkan. Pengelolaan sampah dapat dilakukan untuk mengurangi jumlah sampah yang menumpuk. </w:t>
      </w:r>
      <w:r w:rsidR="008D5097" w:rsidRPr="00A06559">
        <w:rPr>
          <w:rFonts w:ascii="Garamond" w:hAnsi="Garamond" w:cs="Times New Roman"/>
        </w:rPr>
        <w:t>Tempat Pemrosesan</w:t>
      </w:r>
      <w:r w:rsidR="000F44B4" w:rsidRPr="00A06559">
        <w:rPr>
          <w:rFonts w:ascii="Garamond" w:hAnsi="Garamond" w:cs="Times New Roman"/>
        </w:rPr>
        <w:t xml:space="preserve"> Akhir (TPA) C</w:t>
      </w:r>
      <w:r w:rsidR="00B45225" w:rsidRPr="00A06559">
        <w:rPr>
          <w:rFonts w:ascii="Garamond" w:hAnsi="Garamond" w:cs="Times New Roman"/>
        </w:rPr>
        <w:t xml:space="preserve">iangir </w:t>
      </w:r>
      <w:r w:rsidR="000F44B4" w:rsidRPr="00A06559">
        <w:rPr>
          <w:rFonts w:ascii="Garamond" w:hAnsi="Garamond" w:cs="Times New Roman"/>
        </w:rPr>
        <w:t>terletak di</w:t>
      </w:r>
      <w:r w:rsidR="00B45225" w:rsidRPr="00A06559">
        <w:rPr>
          <w:rFonts w:ascii="Garamond" w:hAnsi="Garamond" w:cs="Times New Roman"/>
        </w:rPr>
        <w:t xml:space="preserve"> kelurahan</w:t>
      </w:r>
      <w:r w:rsidR="000F44B4" w:rsidRPr="00A06559">
        <w:rPr>
          <w:rFonts w:ascii="Garamond" w:hAnsi="Garamond" w:cs="Times New Roman"/>
        </w:rPr>
        <w:t xml:space="preserve"> Tamansari, Kecamatan Tamansari, Kota Tasikmalaya dan merupakan salah satu dari sekian banyak fasilitas pengolahan sampah di Tasikmalaya. Peraturan Daerah Kota Tasikmalaya Nomor 7 Tahun 2012 mengatur tentang pengelolaan sampah di Kota Tasikmalaya. Salah satu tugas Di</w:t>
      </w:r>
      <w:r w:rsidR="00B45225" w:rsidRPr="00A06559">
        <w:rPr>
          <w:rFonts w:ascii="Garamond" w:hAnsi="Garamond" w:cs="Times New Roman"/>
        </w:rPr>
        <w:t>nas</w:t>
      </w:r>
      <w:r w:rsidR="000F44B4" w:rsidRPr="00A06559">
        <w:rPr>
          <w:rFonts w:ascii="Garamond" w:hAnsi="Garamond" w:cs="Times New Roman"/>
        </w:rPr>
        <w:t xml:space="preserve"> Lingkungan Hidup Kota Tasikmalaya yang didukung oleh UPTD TPA C</w:t>
      </w:r>
      <w:r w:rsidR="00B45225" w:rsidRPr="00A06559">
        <w:rPr>
          <w:rFonts w:ascii="Garamond" w:hAnsi="Garamond" w:cs="Times New Roman"/>
        </w:rPr>
        <w:t>iangir</w:t>
      </w:r>
      <w:r w:rsidR="000F44B4" w:rsidRPr="00A06559">
        <w:rPr>
          <w:rFonts w:ascii="Garamond" w:hAnsi="Garamond" w:cs="Times New Roman"/>
        </w:rPr>
        <w:t xml:space="preserve"> adalah menangani tugas tersebut. Permasalahan yang belum terselesaikan antara lain banyaknya sampah yang menumpuk di TPA C</w:t>
      </w:r>
      <w:r w:rsidR="00B45225" w:rsidRPr="00A06559">
        <w:rPr>
          <w:rFonts w:ascii="Garamond" w:hAnsi="Garamond" w:cs="Times New Roman"/>
        </w:rPr>
        <w:t>iangir</w:t>
      </w:r>
      <w:r w:rsidR="000F44B4" w:rsidRPr="00A06559">
        <w:rPr>
          <w:rFonts w:ascii="Garamond" w:hAnsi="Garamond" w:cs="Times New Roman"/>
        </w:rPr>
        <w:t xml:space="preserve"> yang masih menggunakan </w:t>
      </w:r>
      <w:r w:rsidR="00EC6571" w:rsidRPr="00A06559">
        <w:rPr>
          <w:rFonts w:ascii="Garamond" w:hAnsi="Garamond" w:cs="Times New Roman"/>
        </w:rPr>
        <w:t>cara</w:t>
      </w:r>
      <w:r w:rsidR="000F44B4" w:rsidRPr="00A06559">
        <w:rPr>
          <w:rFonts w:ascii="Garamond" w:hAnsi="Garamond" w:cs="Times New Roman"/>
        </w:rPr>
        <w:t xml:space="preserve"> terbuka, serta kurangnya sumber daya dan infrastruktur yang diperlukan untuk pengelolaan sampah.</w:t>
      </w:r>
      <w:r w:rsidR="00DF5C94" w:rsidRPr="00A06559">
        <w:rPr>
          <w:rFonts w:ascii="Garamond" w:hAnsi="Garamond"/>
        </w:rPr>
        <w:t xml:space="preserve"> </w:t>
      </w:r>
      <w:r w:rsidR="00DF5C94" w:rsidRPr="00A06559">
        <w:rPr>
          <w:rFonts w:ascii="Garamond" w:hAnsi="Garamond" w:cs="Times New Roman"/>
        </w:rPr>
        <w:t>Kepala Unit Teknis Dinas (UPTD) bertanggung jawab langsung atas Tempat Pemrosesan Akhir (TPA) Ciangir. Pengawasan yang dilakukan, baik secara langsung maupun tidak langsung, bertujuan untuk memastikan bahwa pegawai melakukan pekerjaan sesuai dengan perintah atau jika terjadi penyimpangan, sehingga kepala dapat menindaklanjuti masalah tersebut.</w:t>
      </w:r>
      <w:r w:rsidR="00DD2B5C" w:rsidRPr="00A06559">
        <w:rPr>
          <w:rFonts w:ascii="Garamond" w:hAnsi="Garamond" w:cs="Times New Roman"/>
        </w:rPr>
        <w:t xml:space="preserve"> </w:t>
      </w:r>
      <w:r w:rsidR="000F44B4" w:rsidRPr="00A06559">
        <w:rPr>
          <w:rFonts w:ascii="Garamond" w:hAnsi="Garamond" w:cs="Times New Roman"/>
        </w:rPr>
        <w:t xml:space="preserve">Penelitian ini menggunakan pendekatan deskriptif kualitatif dan menggunakan metode pengumpulan data seperti observasi, dokumentasi dan wawancara dengan petugas UPTD di TPA. Semua data yang dikumpulkan selama penelitian diselidiki dengan menggunakan dokumentasi, observasi dan </w:t>
      </w:r>
      <w:r w:rsidR="00EC6571" w:rsidRPr="00A06559">
        <w:rPr>
          <w:rFonts w:ascii="Garamond" w:hAnsi="Garamond" w:cs="Times New Roman"/>
        </w:rPr>
        <w:t>wawancara</w:t>
      </w:r>
      <w:r w:rsidR="000F44B4" w:rsidRPr="00A06559">
        <w:rPr>
          <w:rFonts w:ascii="Garamond" w:hAnsi="Garamond" w:cs="Times New Roman"/>
        </w:rPr>
        <w:t xml:space="preserve">. Menurut penelitian, pengelola dapat memantau sampah setiap hari sehingga mengurangi permasalahan sampah. Kepala Unit Pelaksana Teknis </w:t>
      </w:r>
      <w:r w:rsidR="008D5097" w:rsidRPr="00A06559">
        <w:rPr>
          <w:rFonts w:ascii="Garamond" w:hAnsi="Garamond" w:cs="Times New Roman"/>
        </w:rPr>
        <w:t xml:space="preserve">Dinas </w:t>
      </w:r>
      <w:r w:rsidR="000F44B4" w:rsidRPr="00A06559">
        <w:rPr>
          <w:rFonts w:ascii="Garamond" w:hAnsi="Garamond" w:cs="Times New Roman"/>
        </w:rPr>
        <w:t>(UPTD)</w:t>
      </w:r>
      <w:r w:rsidR="00E41E6D" w:rsidRPr="00A06559">
        <w:rPr>
          <w:rFonts w:ascii="Garamond" w:hAnsi="Garamond" w:cs="Times New Roman"/>
        </w:rPr>
        <w:t>,</w:t>
      </w:r>
      <w:r w:rsidR="00A06559">
        <w:rPr>
          <w:rFonts w:ascii="Garamond" w:hAnsi="Garamond" w:cs="Times New Roman"/>
        </w:rPr>
        <w:t xml:space="preserve"> </w:t>
      </w:r>
      <w:r w:rsidR="008D5097" w:rsidRPr="00A06559">
        <w:rPr>
          <w:rFonts w:ascii="Garamond" w:hAnsi="Garamond" w:cs="Times New Roman"/>
        </w:rPr>
        <w:t xml:space="preserve">Tempat Pemrosesan </w:t>
      </w:r>
      <w:r w:rsidR="000F44B4" w:rsidRPr="00A06559">
        <w:rPr>
          <w:rFonts w:ascii="Garamond" w:hAnsi="Garamond" w:cs="Times New Roman"/>
        </w:rPr>
        <w:t xml:space="preserve">Akhir (TPA) </w:t>
      </w:r>
      <w:r w:rsidR="00E41E6D" w:rsidRPr="00A06559">
        <w:rPr>
          <w:rFonts w:ascii="Garamond" w:hAnsi="Garamond" w:cs="Times New Roman"/>
        </w:rPr>
        <w:t>dan pegawai</w:t>
      </w:r>
      <w:r w:rsidR="000F44B4" w:rsidRPr="00A06559">
        <w:rPr>
          <w:rFonts w:ascii="Garamond" w:hAnsi="Garamond" w:cs="Times New Roman"/>
        </w:rPr>
        <w:t xml:space="preserve"> telah mengubah cara pengelolaan sampah. Awalnya digunakan depo sampah terbuka, namun kini digantikan oleh depo sampah sanitasi</w:t>
      </w:r>
      <w:r w:rsidR="00EF0D0A" w:rsidRPr="00A06559">
        <w:rPr>
          <w:rFonts w:ascii="Garamond" w:hAnsi="Garamond" w:cs="Times New Roman"/>
        </w:rPr>
        <w:t xml:space="preserve"> (sanitary landfill)</w:t>
      </w:r>
      <w:r w:rsidR="000F44B4" w:rsidRPr="00A06559">
        <w:rPr>
          <w:rFonts w:ascii="Garamond" w:hAnsi="Garamond" w:cs="Times New Roman"/>
        </w:rPr>
        <w:t xml:space="preserve">. Tempat pembuangan sampah sanitasi (sanitary landfill) adalah sistem yang mengelola atau memusnahkan sampah dan </w:t>
      </w:r>
      <w:r w:rsidR="008D5097" w:rsidRPr="00A06559">
        <w:rPr>
          <w:rFonts w:ascii="Garamond" w:hAnsi="Garamond" w:cs="Times New Roman"/>
        </w:rPr>
        <w:t>menimbunnya dengan tanah</w:t>
      </w:r>
      <w:r w:rsidR="00EF0D0A" w:rsidRPr="00A06559">
        <w:rPr>
          <w:rFonts w:ascii="Garamond" w:hAnsi="Garamond" w:cs="Times New Roman"/>
        </w:rPr>
        <w:t>, sehingga meminimalisir pencemaran pada lingkungan.</w:t>
      </w:r>
    </w:p>
    <w:p w14:paraId="675648F5" w14:textId="269FDCAF" w:rsidR="001F532E" w:rsidRPr="00A06559" w:rsidRDefault="001F532E" w:rsidP="00A06559">
      <w:pPr>
        <w:spacing w:after="0" w:line="240" w:lineRule="auto"/>
        <w:contextualSpacing/>
        <w:jc w:val="both"/>
        <w:rPr>
          <w:rFonts w:ascii="Garamond" w:hAnsi="Garamond" w:cs="Times New Roman"/>
        </w:rPr>
      </w:pPr>
      <w:r w:rsidRPr="00A06559">
        <w:rPr>
          <w:rFonts w:ascii="Garamond" w:hAnsi="Garamond" w:cs="Times New Roman"/>
          <w:b/>
          <w:bCs/>
        </w:rPr>
        <w:t>Kata Kunci</w:t>
      </w:r>
      <w:r w:rsidRPr="00A06559">
        <w:rPr>
          <w:rFonts w:ascii="Garamond" w:hAnsi="Garamond" w:cs="Times New Roman"/>
        </w:rPr>
        <w:t xml:space="preserve">: Pengawasan, Pengelolaan Sampah. </w:t>
      </w:r>
    </w:p>
    <w:p w14:paraId="5B25BDA9" w14:textId="77777777" w:rsidR="00A06559" w:rsidRDefault="00A06559" w:rsidP="00A06559">
      <w:pPr>
        <w:tabs>
          <w:tab w:val="left" w:pos="7140"/>
        </w:tabs>
        <w:spacing w:after="0" w:line="240" w:lineRule="auto"/>
        <w:ind w:left="-3" w:hanging="10"/>
        <w:contextualSpacing/>
        <w:jc w:val="both"/>
        <w:rPr>
          <w:rFonts w:ascii="Garamond" w:eastAsia="Times New Roman" w:hAnsi="Garamond" w:cs="Times New Roman"/>
          <w:b/>
          <w:i/>
          <w:color w:val="000000"/>
        </w:rPr>
      </w:pPr>
    </w:p>
    <w:p w14:paraId="675648F6" w14:textId="1AAC32CE" w:rsidR="000A65CA" w:rsidRPr="00A06559" w:rsidRDefault="000A65CA" w:rsidP="00A06559">
      <w:pPr>
        <w:tabs>
          <w:tab w:val="left" w:pos="7140"/>
        </w:tabs>
        <w:spacing w:after="0" w:line="240" w:lineRule="auto"/>
        <w:ind w:left="-3" w:hanging="10"/>
        <w:contextualSpacing/>
        <w:jc w:val="both"/>
        <w:rPr>
          <w:rFonts w:ascii="Garamond" w:eastAsia="Times New Roman" w:hAnsi="Garamond" w:cs="Times New Roman"/>
          <w:b/>
          <w:i/>
          <w:color w:val="000000"/>
        </w:rPr>
      </w:pPr>
      <w:r w:rsidRPr="00A06559">
        <w:rPr>
          <w:rFonts w:ascii="Garamond" w:eastAsia="Times New Roman" w:hAnsi="Garamond" w:cs="Times New Roman"/>
          <w:b/>
          <w:i/>
          <w:color w:val="000000"/>
        </w:rPr>
        <w:t>ABSTRACT</w:t>
      </w:r>
    </w:p>
    <w:p w14:paraId="675648F7" w14:textId="77777777" w:rsidR="00DD2B5C" w:rsidRPr="00A06559" w:rsidRDefault="00DD2B5C" w:rsidP="00A06559">
      <w:pPr>
        <w:spacing w:after="0" w:line="240" w:lineRule="auto"/>
        <w:contextualSpacing/>
        <w:jc w:val="both"/>
        <w:rPr>
          <w:rFonts w:ascii="Garamond" w:hAnsi="Garamond" w:cs="Times New Roman"/>
          <w:i/>
          <w:iCs/>
        </w:rPr>
      </w:pPr>
      <w:r w:rsidRPr="00A06559">
        <w:rPr>
          <w:rFonts w:ascii="Garamond" w:hAnsi="Garamond" w:cs="Times New Roman"/>
          <w:i/>
          <w:iCs/>
        </w:rPr>
        <w:lastRenderedPageBreak/>
        <w:t>The higher humans grow, the more waste is produced, so waste accumulation increases every year. To reduce waste accumulation, waste disposal can be carried out. One of the waste management plants in Tasikmalaya is C</w:t>
      </w:r>
      <w:r w:rsidR="00B45225" w:rsidRPr="00A06559">
        <w:rPr>
          <w:rFonts w:ascii="Garamond" w:hAnsi="Garamond" w:cs="Times New Roman"/>
          <w:i/>
          <w:iCs/>
        </w:rPr>
        <w:t>iangir</w:t>
      </w:r>
      <w:r w:rsidRPr="00A06559">
        <w:rPr>
          <w:rFonts w:ascii="Garamond" w:hAnsi="Garamond" w:cs="Times New Roman"/>
          <w:i/>
          <w:iCs/>
        </w:rPr>
        <w:t xml:space="preserve"> Final Processing Plant (TPA) located in Tamansari, Tamansari District, Tasikmalaya City. Waste disposal in Tasikmalaya City is regulated under the Tasikmalaya City Regional Ordinance No. 7 of 2012. This is one of the tasks of the Tasikmalaya City Environmental Department and is supported by the C</w:t>
      </w:r>
      <w:r w:rsidR="00B45225" w:rsidRPr="00A06559">
        <w:rPr>
          <w:rFonts w:ascii="Garamond" w:hAnsi="Garamond" w:cs="Times New Roman"/>
          <w:i/>
          <w:iCs/>
        </w:rPr>
        <w:t>iangir</w:t>
      </w:r>
      <w:r w:rsidRPr="00A06559">
        <w:rPr>
          <w:rFonts w:ascii="Garamond" w:hAnsi="Garamond" w:cs="Times New Roman"/>
          <w:i/>
          <w:iCs/>
        </w:rPr>
        <w:t xml:space="preserve"> TPA Waste Management Technical Implementation Unit (UPTD). The issues I faced have not yet been resolved, including the increasing accumulation of waste at the Changir Final Processing Site (TPA), where open dumping sites are still used, and the lack of facilities and infrastructure to support waste management. That's exactly what we did. Waste management at the C</w:t>
      </w:r>
      <w:r w:rsidR="00B45225" w:rsidRPr="00A06559">
        <w:rPr>
          <w:rFonts w:ascii="Garamond" w:hAnsi="Garamond" w:cs="Times New Roman"/>
          <w:i/>
          <w:iCs/>
        </w:rPr>
        <w:t xml:space="preserve">iangir </w:t>
      </w:r>
      <w:r w:rsidRPr="00A06559">
        <w:rPr>
          <w:rFonts w:ascii="Garamond" w:hAnsi="Garamond" w:cs="Times New Roman"/>
          <w:i/>
          <w:iCs/>
        </w:rPr>
        <w:t>Finishing Processing Plant (TPA) is directly monitored by the management of the Technical Implementation Unit (UPTD) of the Finishing Processing Plant (TPA). Supervision takes the form of direct and indirect supervision. Check the work status of all employees, whether they are following the instructions or not, and in case of deviations, the person in charge will follow up. The method used in this research is a descriptive method with a qualitative approach, data collection, observation and documentation through interviews with the head of the technical implementation unit (UPTD) of the final processing site (TPA). Data analysis was carried out using interviews, observations and documentation carefully collected during the research. Therefore, in order to solve the waste problem, the head of the technical implementation unit (UPTD) and all employees of the final processing point (TPA) have changed the way waste is used, which requires daily monitoring by the director. We have found that the waste problem can be minimized. The disposal method originally used the open garbage disposal method, but today the hygienic garbage disposal method is used, namely carelessly throwing the garbage. There will also be improvements to the leachate pond to minimize leachate contamination and a rock retaining wall will be created as a soil barrier to prevent landslides.</w:t>
      </w:r>
    </w:p>
    <w:p w14:paraId="675648F8" w14:textId="77777777" w:rsidR="001F532E" w:rsidRPr="00A06559" w:rsidRDefault="001F532E" w:rsidP="00A06559">
      <w:pPr>
        <w:spacing w:after="0" w:line="240" w:lineRule="auto"/>
        <w:contextualSpacing/>
        <w:jc w:val="both"/>
        <w:rPr>
          <w:rFonts w:ascii="Garamond" w:hAnsi="Garamond" w:cs="Times New Roman"/>
          <w:i/>
          <w:iCs/>
        </w:rPr>
      </w:pPr>
      <w:r w:rsidRPr="00A06559">
        <w:rPr>
          <w:rFonts w:ascii="Garamond" w:hAnsi="Garamond" w:cs="Times New Roman"/>
          <w:b/>
          <w:bCs/>
          <w:i/>
          <w:iCs/>
        </w:rPr>
        <w:t>Keywords</w:t>
      </w:r>
      <w:r w:rsidRPr="00A06559">
        <w:rPr>
          <w:rFonts w:ascii="Garamond" w:hAnsi="Garamond" w:cs="Times New Roman"/>
          <w:i/>
          <w:iCs/>
        </w:rPr>
        <w:t>: Supervision, Waste Management.</w:t>
      </w:r>
    </w:p>
    <w:p w14:paraId="675648F9" w14:textId="77777777" w:rsidR="00F439C8" w:rsidRPr="00A06559" w:rsidRDefault="00F439C8" w:rsidP="00A06559">
      <w:pPr>
        <w:tabs>
          <w:tab w:val="left" w:pos="5280"/>
        </w:tabs>
        <w:spacing w:after="0" w:line="240" w:lineRule="auto"/>
        <w:contextualSpacing/>
        <w:jc w:val="both"/>
        <w:rPr>
          <w:rFonts w:ascii="Garamond" w:eastAsia="Times New Roman" w:hAnsi="Garamond" w:cs="Times New Roman"/>
          <w:b/>
          <w:i/>
          <w:color w:val="000000"/>
        </w:rPr>
      </w:pPr>
    </w:p>
    <w:p w14:paraId="675648FA" w14:textId="77777777" w:rsidR="000A65CA" w:rsidRPr="00A06559" w:rsidRDefault="000A65CA" w:rsidP="00A06559">
      <w:pPr>
        <w:tabs>
          <w:tab w:val="left" w:pos="5280"/>
        </w:tabs>
        <w:spacing w:after="0" w:line="240" w:lineRule="auto"/>
        <w:contextualSpacing/>
        <w:jc w:val="both"/>
        <w:rPr>
          <w:rFonts w:ascii="Garamond" w:eastAsia="Times New Roman" w:hAnsi="Garamond" w:cs="Times New Roman"/>
          <w:b/>
          <w:color w:val="000000"/>
        </w:rPr>
      </w:pPr>
      <w:r w:rsidRPr="00A06559">
        <w:rPr>
          <w:rFonts w:ascii="Garamond" w:eastAsia="Times New Roman" w:hAnsi="Garamond" w:cs="Times New Roman"/>
          <w:b/>
          <w:color w:val="000000"/>
        </w:rPr>
        <w:t>PENDAHULUAN</w:t>
      </w:r>
    </w:p>
    <w:p w14:paraId="675648FB" w14:textId="77777777" w:rsidR="00DD2B5C" w:rsidRPr="00A06559" w:rsidRDefault="00DD2B5C" w:rsidP="00A06559">
      <w:pPr>
        <w:pStyle w:val="ListParagraph"/>
        <w:spacing w:after="0" w:line="240" w:lineRule="auto"/>
        <w:ind w:left="0" w:firstLine="567"/>
        <w:jc w:val="both"/>
        <w:rPr>
          <w:rFonts w:ascii="Garamond" w:eastAsia="Batang" w:hAnsi="Garamond" w:cs="Times New Roman"/>
        </w:rPr>
      </w:pPr>
      <w:r w:rsidRPr="00A06559">
        <w:rPr>
          <w:rFonts w:ascii="Garamond" w:eastAsia="Batang" w:hAnsi="Garamond" w:cs="Times New Roman"/>
        </w:rPr>
        <w:t xml:space="preserve">Sampah merupakan permasalahan besar bagi setiap negara di dunia, termasuk Indonesia, yang terus menghadapi permasalahan sampah yang terus menerus. Disebabkan jumlah penduduk yang sangat tinggi dan kebiasaan konsumsi masyarakat yang berubah, volume, jenis, dan karakteristik sampah di Indonesia semakin beragam. Kawasan perkotaan merupakan salah satu kawasan yang paling banyak dipenuhi sampah, seiring dengan pesatnya pertumbuhan perkotaan yang berdampak signifikan terhadap permasalahan lingkungan. Karena tidak tersedia cukup sistem pengelolaan sampah dalam satu waktu, terdapat kontaminan di lingkungan yang menyulitkan kehidupan. Hal ini berdampak pada menurunnya kualitas kesehatan masyarakat yang disebabkan oleh perilaku manusia yang tidak tepat terhadap lingkungan, seperti membuang sampah ke air sehingga menimbulkan penumpukan sampah yang dapat mengakibatkan masalah. </w:t>
      </w:r>
    </w:p>
    <w:p w14:paraId="675648FC" w14:textId="77777777" w:rsidR="00DD2B5C" w:rsidRPr="00A06559" w:rsidRDefault="00DD2B5C" w:rsidP="00A06559">
      <w:pPr>
        <w:pStyle w:val="ListParagraph"/>
        <w:spacing w:after="0" w:line="240" w:lineRule="auto"/>
        <w:ind w:left="0" w:firstLine="567"/>
        <w:jc w:val="both"/>
        <w:rPr>
          <w:rFonts w:ascii="Garamond" w:hAnsi="Garamond" w:cs="Times New Roman"/>
          <w:bCs/>
        </w:rPr>
      </w:pPr>
      <w:r w:rsidRPr="00A06559">
        <w:rPr>
          <w:rFonts w:ascii="Garamond" w:hAnsi="Garamond" w:cs="Times New Roman"/>
          <w:bCs/>
        </w:rPr>
        <w:lastRenderedPageBreak/>
        <w:t>Sampah merupakan permasalahan yang sudah diakui secara nasional. Ini bukan sekedar permasalahan yang ditangani secara serius oleh individu dan perlu ditangani oleh pemerintah. Seperti yang disebutkan dalam Undang-Undang No 18 Tahun 2008 Tentang Pengelolaan Sampah, sampah adalah masalah nasional yang memerlukan pengaturan yang lebih terarah dan terpadu. Pendekatan ini harus fokus pada kesehatan dan keselamatan agar dapat memberikan manfaat ekonomi, manfaat ekonomi, dan keamanan, serta mempengaruhi manfaat ekonomi.</w:t>
      </w:r>
    </w:p>
    <w:p w14:paraId="675648FD" w14:textId="77777777" w:rsidR="00DD2B5C" w:rsidRPr="00A06559" w:rsidRDefault="00DD2B5C" w:rsidP="00A06559">
      <w:pPr>
        <w:pStyle w:val="ListParagraph"/>
        <w:spacing w:after="0" w:line="240" w:lineRule="auto"/>
        <w:ind w:left="0" w:firstLine="567"/>
        <w:jc w:val="both"/>
        <w:rPr>
          <w:rFonts w:ascii="Garamond" w:hAnsi="Garamond" w:cs="Times New Roman"/>
          <w:bCs/>
        </w:rPr>
      </w:pPr>
      <w:r w:rsidRPr="00A06559">
        <w:rPr>
          <w:rFonts w:ascii="Garamond" w:hAnsi="Garamond" w:cs="Times New Roman"/>
          <w:bCs/>
        </w:rPr>
        <w:t>Oleh karena itu, perlu adanya pengawasan di bidang pengelolaan sampah. Pemimpin wajib mengawasi setiap pegawainya.</w:t>
      </w:r>
    </w:p>
    <w:p w14:paraId="675648FE" w14:textId="77777777" w:rsidR="00DD2B5C" w:rsidRPr="00A06559" w:rsidRDefault="00DD2B5C" w:rsidP="00A06559">
      <w:pPr>
        <w:pStyle w:val="ListParagraph"/>
        <w:spacing w:after="0" w:line="240" w:lineRule="auto"/>
        <w:ind w:left="0" w:firstLine="567"/>
        <w:jc w:val="both"/>
        <w:rPr>
          <w:rFonts w:ascii="Garamond" w:hAnsi="Garamond" w:cs="Times New Roman"/>
          <w:bCs/>
        </w:rPr>
      </w:pPr>
      <w:r w:rsidRPr="00A06559">
        <w:rPr>
          <w:rFonts w:ascii="Garamond" w:hAnsi="Garamond" w:cs="Times New Roman"/>
          <w:bCs/>
        </w:rPr>
        <w:t>Orang-orang yang menduduki jabatan manajemen harus memiliki keterampilan dan kompetensi khusus serta pengalaman dalam memecahkan berbagai permasalahan yang dapat menghambat pencapaian tujuan perusahaan. Dengan bekal ini, lebih mudah untuk terjun langsung dalam melakukan pengawasan atau observasi selama proses kegiatan kerja bawahannya, sehingga tujuan organisasi dapat tercapai.</w:t>
      </w:r>
    </w:p>
    <w:p w14:paraId="675648FF" w14:textId="5DE1F96B" w:rsidR="00E64CE6" w:rsidRPr="00A06559" w:rsidRDefault="00EB5376" w:rsidP="00A06559">
      <w:pPr>
        <w:pStyle w:val="ListParagraph"/>
        <w:spacing w:after="0" w:line="240" w:lineRule="auto"/>
        <w:ind w:left="0" w:firstLine="567"/>
        <w:jc w:val="both"/>
        <w:rPr>
          <w:rFonts w:ascii="Garamond" w:hAnsi="Garamond" w:cs="Times New Roman"/>
          <w:bCs/>
        </w:rPr>
      </w:pPr>
      <w:r w:rsidRPr="00A06559">
        <w:rPr>
          <w:rFonts w:ascii="Garamond" w:hAnsi="Garamond" w:cs="Times New Roman"/>
          <w:bCs/>
        </w:rPr>
        <w:t>Tempat Pemrosesan Akhir (TPA) Ciangir menerima sampah dari seluruh Kota Tasikmalaya, termasuk sampah rumah tangga, sampah plastik, dan jenis sampah lainnya. Satu-satunya tempat pembuangan sampah terbesar di Kota Tasikmalaya, Tempat Pemrosesan Akhir (TPA) Ciangir, akan mengangkut sampah ke Tempat Penampungan Sementara (TPS) yang sudah disediakan oleh pemerintah. Setelah TPS penuh, sampah akan diangkut dengan truk ke Tempat Pemrosesan Akhir. Tempat pemrosesan akhir Ciangir dimulai beroperasi pada tahun 2002, dengan luas kurang lebih 11 ha.</w:t>
      </w:r>
      <w:r w:rsidR="00E64CE6" w:rsidRPr="00A06559">
        <w:rPr>
          <w:rFonts w:ascii="Garamond" w:hAnsi="Garamond" w:cs="Times New Roman"/>
          <w:bCs/>
        </w:rPr>
        <w:t xml:space="preserve"> </w:t>
      </w:r>
    </w:p>
    <w:p w14:paraId="67564900" w14:textId="412A6D07" w:rsidR="00EB5376" w:rsidRPr="00A06559" w:rsidRDefault="00EB5376" w:rsidP="00A06559">
      <w:pPr>
        <w:spacing w:after="0" w:line="240" w:lineRule="auto"/>
        <w:ind w:right="-1" w:firstLine="567"/>
        <w:contextualSpacing/>
        <w:jc w:val="both"/>
        <w:rPr>
          <w:rFonts w:ascii="Garamond" w:eastAsia="Calibri" w:hAnsi="Garamond" w:cs="Times New Roman"/>
          <w:bCs/>
        </w:rPr>
      </w:pPr>
      <w:r w:rsidRPr="00A06559">
        <w:rPr>
          <w:rFonts w:ascii="Garamond" w:eastAsia="Calibri" w:hAnsi="Garamond" w:cs="Times New Roman"/>
          <w:bCs/>
        </w:rPr>
        <w:t>Tempat Pemrosesan Akhir (TPA) Ciangir Kota Tasikmalaya adalah tanggung jawab dari Unit Pelaksana Teknis (UPTD) Pengelolaan Sampah Ciangir, yang merupakan bagian dari Dinas Lingkungan Hidup Kota Tasikmalaya. Dilaporkan kepada Kementerian. Namun, pemerintah Kota Tasikmalaya masih merasa kurang pengawasan dalam pengelolaan sampah.</w:t>
      </w:r>
      <w:r w:rsidR="00A06559">
        <w:rPr>
          <w:rFonts w:ascii="Garamond" w:eastAsia="Calibri" w:hAnsi="Garamond" w:cs="Times New Roman"/>
          <w:bCs/>
        </w:rPr>
        <w:t xml:space="preserve"> </w:t>
      </w:r>
      <w:r w:rsidRPr="00A06559">
        <w:rPr>
          <w:rFonts w:ascii="Garamond" w:eastAsia="Calibri" w:hAnsi="Garamond" w:cs="Times New Roman"/>
          <w:bCs/>
        </w:rPr>
        <w:t>Tempat penyimpanan akhir (TPA) Ciangir telah menghadapi beberapa masalah terkait pengawasan, antara lain:</w:t>
      </w:r>
    </w:p>
    <w:p w14:paraId="67564901" w14:textId="6411BB17" w:rsidR="00EB5376" w:rsidRPr="00A06559" w:rsidRDefault="00EB5376" w:rsidP="00A06559">
      <w:pPr>
        <w:pStyle w:val="ListParagraph"/>
        <w:numPr>
          <w:ilvl w:val="0"/>
          <w:numId w:val="35"/>
        </w:numPr>
        <w:spacing w:after="0" w:line="240" w:lineRule="auto"/>
        <w:ind w:left="360" w:right="-1"/>
        <w:jc w:val="both"/>
        <w:rPr>
          <w:rFonts w:ascii="Garamond" w:hAnsi="Garamond" w:cs="Times New Roman"/>
          <w:bCs/>
        </w:rPr>
      </w:pPr>
      <w:r w:rsidRPr="00A06559">
        <w:rPr>
          <w:rFonts w:ascii="Garamond" w:hAnsi="Garamond" w:cs="Times New Roman"/>
          <w:bCs/>
        </w:rPr>
        <w:t>Sampah yang masuk setiap hari ke TPA Ciangir menjadi gunung sampah karena tidak adanya pengelolaan sampah yang efektif dan rutin.</w:t>
      </w:r>
      <w:r w:rsidR="00A06559" w:rsidRPr="00A06559">
        <w:rPr>
          <w:rFonts w:ascii="Garamond" w:hAnsi="Garamond" w:cs="Times New Roman"/>
          <w:bCs/>
        </w:rPr>
        <w:t xml:space="preserve"> </w:t>
      </w:r>
      <w:r w:rsidRPr="00A06559">
        <w:rPr>
          <w:rFonts w:ascii="Garamond" w:hAnsi="Garamond" w:cs="Times New Roman"/>
          <w:bCs/>
        </w:rPr>
        <w:t>Sampah hanya dibuang tanpa dikelola langsung oleh pekerja TPA.</w:t>
      </w:r>
    </w:p>
    <w:p w14:paraId="67564902" w14:textId="7734404D" w:rsidR="00EB5376" w:rsidRPr="00A06559" w:rsidRDefault="00EB5376" w:rsidP="00A06559">
      <w:pPr>
        <w:pStyle w:val="ListParagraph"/>
        <w:numPr>
          <w:ilvl w:val="0"/>
          <w:numId w:val="35"/>
        </w:numPr>
        <w:spacing w:after="0" w:line="240" w:lineRule="auto"/>
        <w:ind w:left="360" w:right="-1"/>
        <w:jc w:val="both"/>
        <w:rPr>
          <w:rFonts w:ascii="Garamond" w:hAnsi="Garamond" w:cs="Times New Roman"/>
          <w:bCs/>
        </w:rPr>
      </w:pPr>
      <w:r w:rsidRPr="00A06559">
        <w:rPr>
          <w:rFonts w:ascii="Garamond" w:hAnsi="Garamond" w:cs="Times New Roman"/>
          <w:bCs/>
        </w:rPr>
        <w:t>Alat-alat yang digunakan untuk pengelolaan sampah, seperti alat berat, telah rusak tetapi tidak dirawat dengan baik, sehingga penumpukan sampah terjadi.</w:t>
      </w:r>
    </w:p>
    <w:p w14:paraId="67564903" w14:textId="03488188" w:rsidR="001F532E" w:rsidRPr="00A06559" w:rsidRDefault="00823CF3" w:rsidP="00A06559">
      <w:pPr>
        <w:spacing w:after="0" w:line="240" w:lineRule="auto"/>
        <w:ind w:right="-1" w:firstLine="567"/>
        <w:contextualSpacing/>
        <w:jc w:val="both"/>
        <w:rPr>
          <w:rFonts w:ascii="Garamond" w:hAnsi="Garamond" w:cs="Times New Roman"/>
          <w:b/>
        </w:rPr>
      </w:pPr>
      <w:r w:rsidRPr="00A06559">
        <w:rPr>
          <w:rFonts w:ascii="Garamond" w:eastAsia="Calibri" w:hAnsi="Garamond" w:cs="Times New Roman"/>
          <w:bCs/>
        </w:rPr>
        <w:t>Berdasarkan</w:t>
      </w:r>
      <w:r w:rsidRPr="00A06559">
        <w:rPr>
          <w:rFonts w:ascii="Garamond" w:hAnsi="Garamond" w:cs="Times New Roman"/>
        </w:rPr>
        <w:t xml:space="preserve"> latar belakang diatas maka peneliti tertarik untuk melakukan penelitian dengan judul </w:t>
      </w:r>
      <w:r w:rsidRPr="00A06559">
        <w:rPr>
          <w:rFonts w:ascii="Garamond" w:hAnsi="Garamond" w:cs="Times New Roman"/>
          <w:b/>
          <w:bCs/>
        </w:rPr>
        <w:t>“</w:t>
      </w:r>
      <w:r w:rsidR="001F532E" w:rsidRPr="00A06559">
        <w:rPr>
          <w:rFonts w:ascii="Garamond" w:hAnsi="Garamond"/>
          <w:b/>
        </w:rPr>
        <w:t>Pengawasan</w:t>
      </w:r>
      <w:r w:rsidR="007E191E" w:rsidRPr="00A06559">
        <w:rPr>
          <w:rFonts w:ascii="Garamond" w:hAnsi="Garamond"/>
          <w:b/>
        </w:rPr>
        <w:t xml:space="preserve"> </w:t>
      </w:r>
      <w:r w:rsidR="001F532E" w:rsidRPr="00A06559">
        <w:rPr>
          <w:rFonts w:ascii="Garamond" w:hAnsi="Garamond"/>
          <w:b/>
        </w:rPr>
        <w:t>Pengelolaan Sampah Di Tempat Pemrosesan Akhir (T</w:t>
      </w:r>
      <w:r w:rsidR="004945DB" w:rsidRPr="00A06559">
        <w:rPr>
          <w:rFonts w:ascii="Garamond" w:hAnsi="Garamond"/>
          <w:b/>
        </w:rPr>
        <w:t>PA</w:t>
      </w:r>
      <w:r w:rsidR="001F532E" w:rsidRPr="00A06559">
        <w:rPr>
          <w:rFonts w:ascii="Garamond" w:hAnsi="Garamond"/>
          <w:b/>
        </w:rPr>
        <w:t>) Ciangir Kota Tasikmalaya”</w:t>
      </w:r>
    </w:p>
    <w:p w14:paraId="67564904" w14:textId="77777777" w:rsidR="004945DB" w:rsidRPr="00A06559" w:rsidRDefault="004945DB" w:rsidP="00A06559">
      <w:pPr>
        <w:spacing w:after="0" w:line="240" w:lineRule="auto"/>
        <w:ind w:right="272"/>
        <w:contextualSpacing/>
        <w:jc w:val="both"/>
        <w:rPr>
          <w:rFonts w:ascii="Garamond" w:eastAsia="Times New Roman" w:hAnsi="Garamond" w:cs="Times New Roman"/>
          <w:b/>
          <w:color w:val="000000"/>
        </w:rPr>
      </w:pPr>
    </w:p>
    <w:p w14:paraId="67564905" w14:textId="77777777" w:rsidR="000365EE" w:rsidRPr="00A06559" w:rsidRDefault="000365EE" w:rsidP="00A06559">
      <w:pPr>
        <w:spacing w:after="0" w:line="240" w:lineRule="auto"/>
        <w:ind w:right="272"/>
        <w:contextualSpacing/>
        <w:jc w:val="both"/>
        <w:rPr>
          <w:rFonts w:ascii="Garamond" w:eastAsia="Times New Roman" w:hAnsi="Garamond" w:cs="Times New Roman"/>
          <w:b/>
          <w:color w:val="000000"/>
        </w:rPr>
      </w:pPr>
      <w:r w:rsidRPr="00A06559">
        <w:rPr>
          <w:rFonts w:ascii="Garamond" w:eastAsia="Times New Roman" w:hAnsi="Garamond" w:cs="Times New Roman"/>
          <w:b/>
          <w:color w:val="000000"/>
        </w:rPr>
        <w:t>TINJAUAN PUSTAKA</w:t>
      </w:r>
    </w:p>
    <w:p w14:paraId="67564906" w14:textId="77777777" w:rsidR="00823CF3" w:rsidRPr="00A06559" w:rsidRDefault="00823CF3" w:rsidP="00A06559">
      <w:pPr>
        <w:pStyle w:val="ListParagraph"/>
        <w:numPr>
          <w:ilvl w:val="0"/>
          <w:numId w:val="4"/>
        </w:numPr>
        <w:spacing w:after="0" w:line="240" w:lineRule="auto"/>
        <w:ind w:left="360"/>
        <w:jc w:val="both"/>
        <w:rPr>
          <w:rFonts w:ascii="Garamond" w:hAnsi="Garamond" w:cs="Times New Roman"/>
          <w:b/>
          <w:bCs/>
        </w:rPr>
      </w:pPr>
      <w:r w:rsidRPr="00A06559">
        <w:rPr>
          <w:rFonts w:ascii="Garamond" w:hAnsi="Garamond" w:cs="Times New Roman"/>
          <w:b/>
          <w:bCs/>
        </w:rPr>
        <w:lastRenderedPageBreak/>
        <w:t xml:space="preserve">Definisi Manajemen </w:t>
      </w:r>
    </w:p>
    <w:p w14:paraId="67564907" w14:textId="77777777" w:rsidR="0053418E" w:rsidRPr="00A06559" w:rsidRDefault="0053418E" w:rsidP="00A06559">
      <w:pPr>
        <w:spacing w:after="0" w:line="240" w:lineRule="auto"/>
        <w:ind w:left="397" w:firstLine="567"/>
        <w:contextualSpacing/>
        <w:jc w:val="both"/>
        <w:rPr>
          <w:rFonts w:ascii="Garamond" w:hAnsi="Garamond" w:cs="Times New Roman"/>
        </w:rPr>
      </w:pPr>
      <w:r w:rsidRPr="00A06559">
        <w:rPr>
          <w:rFonts w:ascii="Garamond" w:hAnsi="Garamond" w:cs="Times New Roman"/>
        </w:rPr>
        <w:t>Dengan adanya pembagian kerja dan peningkatan ukuran operasi, manajemen telah menjadi elemen penting dalam organisasi. yang berarti “mengelola”, “mengorganisasikan”, “mengeksekusi” dan “mengelola”. Sesuai dengan Siagian (Silalahi, 2019, p. 137), manajemen dapat diartikan sebagai kemampuan atau kapasitas untuk mencapai suatu hasil tertentu dengan menggunakan usaha orang lain untuk mencapai tujuan tertentu. Liang Gie dan Sutarto juga mendefinisikan manajemen sebagai “serangkaian kegiatan penataan yang berupa penggerakan orang-orang dan pengarahan fasilitas kerja agar tujuan kerjasama benar-benar tercapai” (Silalahi, 2019, p. 137).</w:t>
      </w:r>
    </w:p>
    <w:p w14:paraId="67564908" w14:textId="77777777" w:rsidR="002502F3" w:rsidRPr="00A06559" w:rsidRDefault="00823CF3" w:rsidP="00A06559">
      <w:pPr>
        <w:pStyle w:val="Heading3"/>
        <w:numPr>
          <w:ilvl w:val="0"/>
          <w:numId w:val="4"/>
        </w:numPr>
        <w:spacing w:line="240" w:lineRule="auto"/>
        <w:ind w:left="426"/>
        <w:rPr>
          <w:rFonts w:ascii="Garamond" w:hAnsi="Garamond" w:cs="Times New Roman"/>
          <w:sz w:val="22"/>
        </w:rPr>
      </w:pPr>
      <w:r w:rsidRPr="00A06559">
        <w:rPr>
          <w:rFonts w:ascii="Garamond" w:hAnsi="Garamond"/>
          <w:sz w:val="22"/>
        </w:rPr>
        <w:t>Pengertian Pengawasan</w:t>
      </w:r>
    </w:p>
    <w:p w14:paraId="67564909" w14:textId="77777777" w:rsidR="0053418E" w:rsidRPr="00A06559" w:rsidRDefault="0053418E" w:rsidP="00A06559">
      <w:pPr>
        <w:spacing w:after="0" w:line="240" w:lineRule="auto"/>
        <w:ind w:left="397" w:firstLine="567"/>
        <w:contextualSpacing/>
        <w:jc w:val="both"/>
        <w:rPr>
          <w:rFonts w:ascii="Garamond" w:hAnsi="Garamond" w:cs="Times New Roman"/>
          <w:shd w:val="clear" w:color="auto" w:fill="FFFFFF"/>
          <w:lang w:val="en-ID"/>
        </w:rPr>
      </w:pPr>
      <w:r w:rsidRPr="00A06559">
        <w:rPr>
          <w:rFonts w:ascii="Garamond" w:hAnsi="Garamond" w:cs="Times New Roman"/>
          <w:shd w:val="clear" w:color="auto" w:fill="FFFFFF"/>
          <w:lang w:val="en-ID"/>
        </w:rPr>
        <w:t xml:space="preserve">Pengawasan merupakan salah satu tugas manajemen yang paling penting. Sesuai dengan Novika (Amri, 2022, p. 115), observasi merupakan salah satu tugas </w:t>
      </w:r>
      <w:r w:rsidRPr="00A06559">
        <w:rPr>
          <w:rFonts w:ascii="Garamond" w:hAnsi="Garamond" w:cs="Times New Roman"/>
        </w:rPr>
        <w:t>manajemen</w:t>
      </w:r>
      <w:r w:rsidRPr="00A06559">
        <w:rPr>
          <w:rFonts w:ascii="Garamond" w:hAnsi="Garamond" w:cs="Times New Roman"/>
          <w:shd w:val="clear" w:color="auto" w:fill="FFFFFF"/>
          <w:lang w:val="en-ID"/>
        </w:rPr>
        <w:t xml:space="preserve"> yang paling krusial, sama seperti tugas manajemen lainnya. Hal ini karena menghubungkan pemimpin dengan tindakan perbaikan yang perlu diambil oleh anggota staf. Semua pekerjaan diawasi untuk memastikan semuanya berjalan dengan baik.</w:t>
      </w:r>
    </w:p>
    <w:p w14:paraId="6756490A" w14:textId="77777777" w:rsidR="0053418E" w:rsidRPr="00A06559" w:rsidRDefault="0053418E" w:rsidP="00A06559">
      <w:pPr>
        <w:spacing w:after="0" w:line="240" w:lineRule="auto"/>
        <w:ind w:left="397" w:firstLine="567"/>
        <w:contextualSpacing/>
        <w:jc w:val="both"/>
        <w:rPr>
          <w:rFonts w:ascii="Garamond" w:hAnsi="Garamond" w:cs="Times New Roman"/>
          <w:shd w:val="clear" w:color="auto" w:fill="FFFFFF"/>
          <w:lang w:val="en-ID"/>
        </w:rPr>
      </w:pPr>
      <w:r w:rsidRPr="00A06559">
        <w:rPr>
          <w:rFonts w:ascii="Garamond" w:hAnsi="Garamond" w:cs="Times New Roman"/>
        </w:rPr>
        <w:t>Pengawasan</w:t>
      </w:r>
      <w:r w:rsidRPr="00A06559">
        <w:rPr>
          <w:rFonts w:ascii="Garamond" w:hAnsi="Garamond" w:cs="Times New Roman"/>
          <w:shd w:val="clear" w:color="auto" w:fill="FFFFFF"/>
          <w:lang w:val="en-ID"/>
        </w:rPr>
        <w:t xml:space="preserve"> diperlukan untuk membandingkan hasil kerja dengan tujuan. Selain itu, tujuan pemantauan adalah untuk mengurangi dan memperbaiki kesalahan agar tidak terjadi kesalahan atau tindakan lainnya. Hal ini memastikan bahwa karyawan bekerja sesuai rencana.</w:t>
      </w:r>
    </w:p>
    <w:p w14:paraId="6756490C" w14:textId="77777777" w:rsidR="000365EE" w:rsidRPr="00A06559" w:rsidRDefault="002502F3" w:rsidP="00A06559">
      <w:pPr>
        <w:pStyle w:val="ListParagraph"/>
        <w:numPr>
          <w:ilvl w:val="0"/>
          <w:numId w:val="4"/>
        </w:numPr>
        <w:spacing w:after="0" w:line="240" w:lineRule="auto"/>
        <w:ind w:left="426"/>
        <w:jc w:val="both"/>
        <w:rPr>
          <w:rFonts w:ascii="Garamond" w:hAnsi="Garamond"/>
          <w:b/>
        </w:rPr>
      </w:pPr>
      <w:r w:rsidRPr="00A06559">
        <w:rPr>
          <w:rFonts w:ascii="Garamond" w:hAnsi="Garamond"/>
          <w:b/>
        </w:rPr>
        <w:t>Teknik-Teknik Pengawasan</w:t>
      </w:r>
    </w:p>
    <w:p w14:paraId="6756490D" w14:textId="01702141" w:rsidR="00823CF3" w:rsidRPr="00A06559" w:rsidRDefault="00823CF3" w:rsidP="00A06559">
      <w:pPr>
        <w:spacing w:after="0" w:line="240" w:lineRule="auto"/>
        <w:ind w:firstLine="720"/>
        <w:contextualSpacing/>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 xml:space="preserve">Teknik pengawasan menurut Siagian </w:t>
      </w:r>
      <w:r w:rsidRPr="00A06559">
        <w:rPr>
          <w:rFonts w:ascii="Garamond" w:hAnsi="Garamond" w:cs="Times New Roman"/>
          <w:color w:val="000000" w:themeColor="text1"/>
          <w:shd w:val="clear" w:color="auto" w:fill="FFFFFF"/>
        </w:rPr>
        <w:fldChar w:fldCharType="begin" w:fldLock="1"/>
      </w:r>
      <w:r w:rsidRPr="00A06559">
        <w:rPr>
          <w:rFonts w:ascii="Garamond" w:hAnsi="Garamond" w:cs="Times New Roman"/>
          <w:color w:val="000000" w:themeColor="text1"/>
          <w:shd w:val="clear" w:color="auto" w:fill="FFFFFF"/>
        </w:rPr>
        <w:instrText>ADDIN CSL_CITATION {"citationItems":[{"id":"ITEM-1","itemData":{"ISBN":"978-979-769-731-0","author":[{"dropping-particle":"","family":"Effendi","given":"Usman","non-dropping-particle":"","parse-names":false,"suffix":""}],"id":"ITEM-1","issued":{"date-parts":[["2014"]]},"number-of-pages":"256","publisher":"RajaGrapindo Persada","publisher-place":"Jakarta","title":"Asas Manajemen","type":"book"},"uris":["http://www.mendeley.com/documents/?uuid=3d99b2cc-fa5f-4697-a4d8-255dc2916680"]}],"mendeley":{"formattedCitation":"(Effendi, 2014)","manualFormatting":"(Effendi, 2014, hal. 207)","plainTextFormattedCitation":"(Effendi, 2014)","previouslyFormattedCitation":"(Effendi, 2014)"},"properties":{"noteIndex":0},"schema":"https://github.com/citation-style-language/schema/raw/master/csl-citation.json"}</w:instrText>
      </w:r>
      <w:r w:rsidRPr="00A06559">
        <w:rPr>
          <w:rFonts w:ascii="Garamond" w:hAnsi="Garamond" w:cs="Times New Roman"/>
          <w:color w:val="000000" w:themeColor="text1"/>
          <w:shd w:val="clear" w:color="auto" w:fill="FFFFFF"/>
        </w:rPr>
        <w:fldChar w:fldCharType="separate"/>
      </w:r>
      <w:r w:rsidRPr="00A06559">
        <w:rPr>
          <w:rFonts w:ascii="Garamond" w:hAnsi="Garamond" w:cs="Times New Roman"/>
          <w:noProof/>
          <w:color w:val="000000" w:themeColor="text1"/>
          <w:shd w:val="clear" w:color="auto" w:fill="FFFFFF"/>
        </w:rPr>
        <w:t>(Effendi, 2014, hal. 207)</w:t>
      </w:r>
      <w:r w:rsidRPr="00A06559">
        <w:rPr>
          <w:rFonts w:ascii="Garamond" w:hAnsi="Garamond" w:cs="Times New Roman"/>
          <w:color w:val="000000" w:themeColor="text1"/>
          <w:shd w:val="clear" w:color="auto" w:fill="FFFFFF"/>
        </w:rPr>
        <w:fldChar w:fldCharType="end"/>
      </w:r>
      <w:r w:rsidRPr="00A06559">
        <w:rPr>
          <w:rFonts w:ascii="Garamond" w:hAnsi="Garamond" w:cs="Times New Roman"/>
          <w:color w:val="000000" w:themeColor="text1"/>
          <w:shd w:val="clear" w:color="auto" w:fill="FFFFFF"/>
        </w:rPr>
        <w:t xml:space="preserve"> adalah:</w:t>
      </w:r>
    </w:p>
    <w:p w14:paraId="6756490E" w14:textId="770C69BF" w:rsidR="00EB5376" w:rsidRPr="00A06559" w:rsidRDefault="00EB5376" w:rsidP="00A06559">
      <w:pPr>
        <w:pStyle w:val="ListParagraph"/>
        <w:numPr>
          <w:ilvl w:val="2"/>
          <w:numId w:val="4"/>
        </w:numPr>
        <w:spacing w:after="0" w:line="240" w:lineRule="auto"/>
        <w:ind w:left="754" w:hanging="357"/>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Pengawasan langsung: Pimpinan organisasi melakukan pengawasan langsung atas tindakan bawahannya.</w:t>
      </w:r>
      <w:r w:rsidR="00A06559">
        <w:rPr>
          <w:rFonts w:ascii="Garamond" w:hAnsi="Garamond" w:cs="Times New Roman"/>
          <w:color w:val="000000" w:themeColor="text1"/>
          <w:shd w:val="clear" w:color="auto" w:fill="FFFFFF"/>
        </w:rPr>
        <w:t xml:space="preserve"> </w:t>
      </w:r>
      <w:r w:rsidRPr="00A06559">
        <w:rPr>
          <w:rFonts w:ascii="Garamond" w:hAnsi="Garamond" w:cs="Times New Roman"/>
          <w:color w:val="000000" w:themeColor="text1"/>
          <w:shd w:val="clear" w:color="auto" w:fill="FFFFFF"/>
        </w:rPr>
        <w:t>Contoh Pengawasan Langsung antara lain: inspeksi langsung, observasi langsung di tempat, dan laporan di tempat;</w:t>
      </w:r>
    </w:p>
    <w:p w14:paraId="6756490F" w14:textId="3241AEB6" w:rsidR="00EB5376" w:rsidRPr="00A06559" w:rsidRDefault="00EB5376" w:rsidP="00A06559">
      <w:pPr>
        <w:pStyle w:val="ListParagraph"/>
        <w:numPr>
          <w:ilvl w:val="2"/>
          <w:numId w:val="4"/>
        </w:numPr>
        <w:spacing w:after="0" w:line="240" w:lineRule="auto"/>
        <w:ind w:left="754" w:hanging="357"/>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Pengawasan tidak langsung: pengawasan dari jarak jauh Laporan yang disampaikan oleh para bawahan adalah cara pengawasan ini dilakukan.</w:t>
      </w:r>
      <w:r w:rsidR="00A06559">
        <w:rPr>
          <w:rFonts w:ascii="Garamond" w:hAnsi="Garamond" w:cs="Times New Roman"/>
          <w:color w:val="000000" w:themeColor="text1"/>
          <w:shd w:val="clear" w:color="auto" w:fill="FFFFFF"/>
        </w:rPr>
        <w:t xml:space="preserve"> </w:t>
      </w:r>
      <w:r w:rsidRPr="00A06559">
        <w:rPr>
          <w:rFonts w:ascii="Garamond" w:hAnsi="Garamond" w:cs="Times New Roman"/>
          <w:color w:val="000000" w:themeColor="text1"/>
          <w:shd w:val="clear" w:color="auto" w:fill="FFFFFF"/>
        </w:rPr>
        <w:t>Jenis pengawasan ini adalah sebagai berikut:</w:t>
      </w:r>
    </w:p>
    <w:p w14:paraId="67564910" w14:textId="77777777" w:rsidR="00EB5376" w:rsidRPr="00A06559" w:rsidRDefault="00EB5376" w:rsidP="00A06559">
      <w:pPr>
        <w:spacing w:after="0" w:line="240" w:lineRule="auto"/>
        <w:ind w:left="1080" w:right="274"/>
        <w:contextualSpacing/>
        <w:jc w:val="both"/>
        <w:rPr>
          <w:rFonts w:ascii="Garamond" w:hAnsi="Garamond" w:cs="Times New Roman"/>
          <w:color w:val="000000" w:themeColor="text1"/>
          <w:shd w:val="clear" w:color="auto" w:fill="FFFFFF"/>
        </w:rPr>
      </w:pPr>
    </w:p>
    <w:p w14:paraId="67564911" w14:textId="3194A2C1" w:rsidR="0053418E" w:rsidRPr="00A06559" w:rsidRDefault="0053418E" w:rsidP="00A06559">
      <w:pPr>
        <w:pStyle w:val="ListParagraph"/>
        <w:numPr>
          <w:ilvl w:val="0"/>
          <w:numId w:val="37"/>
        </w:numPr>
        <w:tabs>
          <w:tab w:val="left" w:pos="142"/>
        </w:tabs>
        <w:spacing w:after="0" w:line="240" w:lineRule="auto"/>
        <w:ind w:left="1114" w:right="-1"/>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Pelaporan dan pemantauan verbal dilakukan dengan mengumpulkan fakta-fakta dari laporan verbal bawahan. Keduanya harus aktif. Bawahan harus melaporkan pekerjaannya secara lisan, dan atasan dapat mengajukan pertanyaan lebih lanjut untuk memperoleh informasi yang diperlukan.</w:t>
      </w:r>
    </w:p>
    <w:p w14:paraId="67564912" w14:textId="725F5D26" w:rsidR="0053418E" w:rsidRPr="00A06559" w:rsidRDefault="0053418E" w:rsidP="00A06559">
      <w:pPr>
        <w:pStyle w:val="ListParagraph"/>
        <w:numPr>
          <w:ilvl w:val="0"/>
          <w:numId w:val="37"/>
        </w:numPr>
        <w:tabs>
          <w:tab w:val="left" w:pos="142"/>
        </w:tabs>
        <w:spacing w:after="0" w:line="240" w:lineRule="auto"/>
        <w:ind w:left="1114" w:right="-1"/>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 xml:space="preserve">Pengawasan tertulis dan kontak tatap muka dapat mempererat hubungan antar anggota organisasi. Laporan tertulis membuat bawahan bertanggung jawab kepada atasannya atas pekerjaan yang telah mereka lakukan sesuai dengan instruksi dan tugas yang diberikan kepadanya. Menghasilkan laporan tertulis itu sulit. Para </w:t>
      </w:r>
      <w:r w:rsidRPr="00A06559">
        <w:rPr>
          <w:rFonts w:ascii="Garamond" w:hAnsi="Garamond" w:cs="Times New Roman"/>
          <w:color w:val="000000" w:themeColor="text1"/>
          <w:shd w:val="clear" w:color="auto" w:fill="FFFFFF"/>
        </w:rPr>
        <w:lastRenderedPageBreak/>
        <w:t>pemimpin menggunakannya untuk memantau diri mereka sendiri dan orang lain menggunakannya untuk membuat rencana.</w:t>
      </w:r>
    </w:p>
    <w:p w14:paraId="67564913" w14:textId="1A228558" w:rsidR="0053418E" w:rsidRPr="00A06559" w:rsidRDefault="0053418E" w:rsidP="00A06559">
      <w:pPr>
        <w:pStyle w:val="ListParagraph"/>
        <w:numPr>
          <w:ilvl w:val="0"/>
          <w:numId w:val="37"/>
        </w:numPr>
        <w:tabs>
          <w:tab w:val="left" w:pos="142"/>
        </w:tabs>
        <w:spacing w:after="0" w:line="240" w:lineRule="auto"/>
        <w:ind w:left="1114" w:right="-1"/>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Laporan Khusus: Selain laporan bacaan dan tertulis, pemantauan dapat dilakukan melalui laporan mengenai topik tertentu. Jika klien berfokus pada isu eksklusi, hal ini disebut pemantauan berbasis eksklusi. Oleh karena itu, pengujian hanya dilakukan bila ada laporan yang menunjukkan adanya kejadian tertentu.</w:t>
      </w:r>
    </w:p>
    <w:p w14:paraId="67564914" w14:textId="77777777" w:rsidR="00823CF3" w:rsidRPr="00A06559" w:rsidRDefault="0053418E" w:rsidP="00A06559">
      <w:pPr>
        <w:spacing w:after="0" w:line="240" w:lineRule="auto"/>
        <w:ind w:left="397" w:firstLine="567"/>
        <w:contextualSpacing/>
        <w:jc w:val="both"/>
        <w:rPr>
          <w:rFonts w:ascii="Garamond" w:hAnsi="Garamond" w:cs="Times New Roman"/>
        </w:rPr>
      </w:pPr>
      <w:r w:rsidRPr="00A06559">
        <w:rPr>
          <w:rFonts w:ascii="Garamond" w:hAnsi="Garamond" w:cs="Times New Roman"/>
        </w:rPr>
        <w:t>Pemantauan</w:t>
      </w:r>
      <w:r w:rsidRPr="00A06559">
        <w:rPr>
          <w:rFonts w:ascii="Garamond" w:hAnsi="Garamond" w:cs="Times New Roman"/>
          <w:color w:val="000000" w:themeColor="text1"/>
          <w:shd w:val="clear" w:color="auto" w:fill="FFFFFF"/>
        </w:rPr>
        <w:t xml:space="preserve"> efektif ketika pemimpin dapat secara efektif menggabungkan kedua metode pemantauan tersebut. Pemeringkatan harus komprehensif karena lebih mudah untuk mengevaluasinya nanti.</w:t>
      </w:r>
      <w:r w:rsidR="00823CF3" w:rsidRPr="00A06559">
        <w:rPr>
          <w:rFonts w:ascii="Garamond" w:hAnsi="Garamond" w:cs="Times New Roman"/>
        </w:rPr>
        <w:t xml:space="preserve"> </w:t>
      </w:r>
    </w:p>
    <w:p w14:paraId="67564915" w14:textId="77777777" w:rsidR="00B760E6" w:rsidRPr="00A06559" w:rsidRDefault="00177C8D" w:rsidP="00A06559">
      <w:pPr>
        <w:pStyle w:val="ListParagraph"/>
        <w:numPr>
          <w:ilvl w:val="0"/>
          <w:numId w:val="4"/>
        </w:numPr>
        <w:spacing w:after="0" w:line="240" w:lineRule="auto"/>
        <w:ind w:left="426"/>
        <w:jc w:val="both"/>
        <w:rPr>
          <w:rFonts w:ascii="Garamond" w:hAnsi="Garamond"/>
          <w:b/>
        </w:rPr>
      </w:pPr>
      <w:r w:rsidRPr="00A06559">
        <w:rPr>
          <w:rFonts w:ascii="Garamond" w:hAnsi="Garamond"/>
          <w:b/>
        </w:rPr>
        <w:t>Pengertian Sampah</w:t>
      </w:r>
    </w:p>
    <w:p w14:paraId="67564916" w14:textId="6BC4DC52" w:rsidR="0053418E" w:rsidRPr="00A06559" w:rsidRDefault="0053418E" w:rsidP="00A06559">
      <w:pPr>
        <w:spacing w:after="0" w:line="240" w:lineRule="auto"/>
        <w:ind w:left="397" w:firstLine="567"/>
        <w:contextualSpacing/>
        <w:jc w:val="both"/>
        <w:rPr>
          <w:rFonts w:ascii="Garamond" w:hAnsi="Garamond" w:cs="Times New Roman"/>
          <w:color w:val="000000" w:themeColor="text1"/>
          <w:shd w:val="clear" w:color="auto" w:fill="FFFFFF"/>
        </w:rPr>
      </w:pPr>
      <w:r w:rsidRPr="00A06559">
        <w:rPr>
          <w:rFonts w:ascii="Garamond" w:hAnsi="Garamond" w:cs="Times New Roman"/>
          <w:color w:val="000000" w:themeColor="text1"/>
          <w:shd w:val="clear" w:color="auto" w:fill="FFFFFF"/>
        </w:rPr>
        <w:t>Sampah</w:t>
      </w:r>
      <w:r w:rsidR="00A06559">
        <w:rPr>
          <w:rFonts w:ascii="Garamond" w:hAnsi="Garamond" w:cs="Times New Roman"/>
          <w:color w:val="000000" w:themeColor="text1"/>
          <w:shd w:val="clear" w:color="auto" w:fill="FFFFFF"/>
        </w:rPr>
        <w:t xml:space="preserve"> </w:t>
      </w:r>
      <w:r w:rsidRPr="00A06559">
        <w:rPr>
          <w:rFonts w:ascii="Garamond" w:hAnsi="Garamond" w:cs="Times New Roman"/>
          <w:color w:val="000000" w:themeColor="text1"/>
          <w:shd w:val="clear" w:color="auto" w:fill="FFFFFF"/>
        </w:rPr>
        <w:t>merupakan hasil dari aktivitas sehari-hari manusia, sampah adalah salah satu masalah yang paling umum terjadi di kota-kota besar. Sampah harus dikelola dengan hati-hati agar tidak menimbulkan banyak masalah baik bagi manusia maupun lingkungan, seperti pencemaran lingkungan, penyebaran penyakit, kerusakan penampilan, dan penyebaran penyakit. Azwar (Usman, 2017, hal. 51) menyatakan bahwa "sampah adalah sesuatu yang tidak dapat dimanfaatkan lagi, tidak dapat digunakan lagi, tidak dapat dinikmati lagi dan harus dimusnahkan, sehingga sampah harus dikelola dengan hati-hati, agar tidak menimbulkan dampak negatif</w:t>
      </w:r>
    </w:p>
    <w:p w14:paraId="3EA80EBC" w14:textId="77777777" w:rsidR="00A06559" w:rsidRDefault="00A06559" w:rsidP="00A06559">
      <w:pPr>
        <w:spacing w:after="0" w:line="240" w:lineRule="auto"/>
        <w:contextualSpacing/>
        <w:jc w:val="both"/>
        <w:rPr>
          <w:rFonts w:ascii="Garamond" w:hAnsi="Garamond" w:cs="Times New Roman"/>
          <w:b/>
        </w:rPr>
      </w:pPr>
    </w:p>
    <w:p w14:paraId="67564917" w14:textId="31B66E09" w:rsidR="000931A6" w:rsidRPr="00A06559" w:rsidRDefault="000931A6" w:rsidP="00A06559">
      <w:pPr>
        <w:spacing w:after="0" w:line="240" w:lineRule="auto"/>
        <w:contextualSpacing/>
        <w:jc w:val="both"/>
        <w:rPr>
          <w:rFonts w:ascii="Garamond" w:hAnsi="Garamond" w:cs="Times New Roman"/>
          <w:b/>
        </w:rPr>
      </w:pPr>
      <w:r w:rsidRPr="00A06559">
        <w:rPr>
          <w:rFonts w:ascii="Garamond" w:hAnsi="Garamond" w:cs="Times New Roman"/>
          <w:b/>
        </w:rPr>
        <w:t>METODE PENELITIAN</w:t>
      </w:r>
    </w:p>
    <w:p w14:paraId="67564918" w14:textId="77777777" w:rsidR="0053418E" w:rsidRPr="00A06559" w:rsidRDefault="0053418E" w:rsidP="00A06559">
      <w:pPr>
        <w:spacing w:after="0" w:line="240" w:lineRule="auto"/>
        <w:contextualSpacing/>
        <w:jc w:val="both"/>
        <w:rPr>
          <w:rFonts w:ascii="Garamond" w:hAnsi="Garamond" w:cs="Times New Roman"/>
        </w:rPr>
      </w:pPr>
      <w:r w:rsidRPr="00A06559">
        <w:rPr>
          <w:rFonts w:ascii="Garamond" w:hAnsi="Garamond" w:cs="Times New Roman"/>
        </w:rPr>
        <w:t xml:space="preserve">Penelitian ini menggunakan pendekatan deskriptif kualitatif. Penelitian deskriptif merupakan jenis penelitian yang bertujuan untuk memahami secara mendalam keadaan terkini suatu topik penelitian dengan menjelaskan dan menganalisis data yang dikumpulkan secara objektif. Mengikuti Bogdan dan Taylor (Sujarweni, 2014, p. 19), perolehan data deskriptif dari tulisan dan perkataan partisipan penelitian merupakan elemen penting dalam penelitian kualitatif. </w:t>
      </w:r>
      <w:r w:rsidR="00AC1EFC" w:rsidRPr="00A06559">
        <w:rPr>
          <w:rFonts w:ascii="Garamond" w:hAnsi="Garamond" w:cs="Times New Roman"/>
        </w:rPr>
        <w:t>Penelitian ini menggunakan metode pengumpulan data seperti observasi, dokumentasi dan wawancara.</w:t>
      </w:r>
    </w:p>
    <w:p w14:paraId="50A24DFA" w14:textId="77777777" w:rsidR="00A06559" w:rsidRDefault="00A06559" w:rsidP="00A06559">
      <w:pPr>
        <w:spacing w:after="0" w:line="240" w:lineRule="auto"/>
        <w:contextualSpacing/>
        <w:jc w:val="both"/>
        <w:rPr>
          <w:rFonts w:ascii="Garamond" w:hAnsi="Garamond" w:cs="Times New Roman"/>
          <w:b/>
        </w:rPr>
      </w:pPr>
    </w:p>
    <w:p w14:paraId="67564919" w14:textId="64594B15" w:rsidR="000931A6" w:rsidRPr="00A06559" w:rsidRDefault="000931A6" w:rsidP="00A06559">
      <w:pPr>
        <w:spacing w:after="0" w:line="240" w:lineRule="auto"/>
        <w:contextualSpacing/>
        <w:jc w:val="both"/>
        <w:rPr>
          <w:rFonts w:ascii="Garamond" w:hAnsi="Garamond" w:cs="Times New Roman"/>
          <w:b/>
        </w:rPr>
      </w:pPr>
      <w:r w:rsidRPr="00A06559">
        <w:rPr>
          <w:rFonts w:ascii="Garamond" w:hAnsi="Garamond" w:cs="Times New Roman"/>
          <w:b/>
        </w:rPr>
        <w:t>HASIL PENELITIAN DAN PEMBAHASAN</w:t>
      </w:r>
    </w:p>
    <w:p w14:paraId="6756491A" w14:textId="77777777" w:rsidR="00243DF7" w:rsidRPr="00A06559" w:rsidRDefault="00243DF7" w:rsidP="00A06559">
      <w:pPr>
        <w:spacing w:after="0" w:line="240" w:lineRule="auto"/>
        <w:ind w:firstLine="426"/>
        <w:contextualSpacing/>
        <w:jc w:val="both"/>
        <w:rPr>
          <w:rFonts w:ascii="Garamond" w:eastAsia="Calibri" w:hAnsi="Garamond" w:cs="Times New Roman"/>
          <w:bCs/>
        </w:rPr>
      </w:pPr>
      <w:r w:rsidRPr="00A06559">
        <w:rPr>
          <w:rFonts w:ascii="Garamond" w:eastAsia="Calibri" w:hAnsi="Garamond" w:cs="Times New Roman"/>
          <w:bCs/>
        </w:rPr>
        <w:t>Peneliti menggunakan teori Siagian (Effendi, 2014, p. 207) yang mencakup dua jenis pengendalian, yaitu pengendalian langsung dan pengendalian non-langsung, untuk menentukan yang dilakukan oleh Kepala Unit Pelaksana Teknis Dinas (UPTD) Tempat Pemrosesan Akhir (TPA) Ciangir.</w:t>
      </w:r>
    </w:p>
    <w:p w14:paraId="6756491B" w14:textId="7B677F36" w:rsidR="00243DF7" w:rsidRPr="00A06559" w:rsidRDefault="00243DF7" w:rsidP="00A06559">
      <w:pPr>
        <w:pStyle w:val="ListParagraph"/>
        <w:numPr>
          <w:ilvl w:val="1"/>
          <w:numId w:val="37"/>
        </w:numPr>
        <w:spacing w:after="0" w:line="240" w:lineRule="auto"/>
        <w:ind w:left="357" w:hanging="357"/>
        <w:jc w:val="both"/>
        <w:rPr>
          <w:rFonts w:ascii="Garamond" w:hAnsi="Garamond" w:cs="Times New Roman"/>
          <w:bCs/>
        </w:rPr>
      </w:pPr>
      <w:r w:rsidRPr="00A06559">
        <w:rPr>
          <w:rFonts w:ascii="Garamond" w:hAnsi="Garamond" w:cs="Times New Roman"/>
          <w:bCs/>
        </w:rPr>
        <w:t>Pengawasan langsung</w:t>
      </w:r>
    </w:p>
    <w:p w14:paraId="6756491C" w14:textId="77777777" w:rsidR="00243DF7" w:rsidRPr="00A06559" w:rsidRDefault="00243DF7" w:rsidP="00A06559">
      <w:pPr>
        <w:spacing w:after="0" w:line="240" w:lineRule="auto"/>
        <w:ind w:left="340"/>
        <w:contextualSpacing/>
        <w:jc w:val="both"/>
        <w:rPr>
          <w:rFonts w:ascii="Garamond" w:hAnsi="Garamond" w:cs="Times New Roman"/>
          <w:color w:val="000000"/>
        </w:rPr>
      </w:pPr>
      <w:r w:rsidRPr="00A06559">
        <w:rPr>
          <w:rFonts w:ascii="Garamond" w:eastAsia="Calibri" w:hAnsi="Garamond" w:cs="Times New Roman"/>
          <w:bCs/>
        </w:rPr>
        <w:t>Apabila seorang manajer mengawasi secara langsung para pekerja pada posisinya disebut pengawasan langsung. Parameter berikut dapat digunakan untuk menentukan pemantauan langsung:</w:t>
      </w:r>
    </w:p>
    <w:p w14:paraId="6756491D" w14:textId="77777777" w:rsidR="00E86537" w:rsidRPr="00A06559" w:rsidRDefault="00E86537" w:rsidP="00A06559">
      <w:pPr>
        <w:pStyle w:val="ListParagraph"/>
        <w:numPr>
          <w:ilvl w:val="4"/>
          <w:numId w:val="32"/>
        </w:numPr>
        <w:spacing w:after="0" w:line="240" w:lineRule="auto"/>
        <w:ind w:left="766" w:right="274" w:hanging="426"/>
        <w:jc w:val="both"/>
        <w:rPr>
          <w:rFonts w:ascii="Garamond" w:hAnsi="Garamond" w:cs="Times New Roman"/>
        </w:rPr>
      </w:pPr>
      <w:r w:rsidRPr="00A06559">
        <w:rPr>
          <w:rFonts w:ascii="Garamond" w:hAnsi="Garamond" w:cs="Times New Roman"/>
          <w:color w:val="000000"/>
        </w:rPr>
        <w:t xml:space="preserve">Pengontrolan Langsung Ke Tempat Pengelolaan Sampah  </w:t>
      </w:r>
    </w:p>
    <w:p w14:paraId="6756491E" w14:textId="77777777" w:rsidR="00243DF7" w:rsidRPr="00A06559" w:rsidRDefault="00243DF7"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lastRenderedPageBreak/>
        <w:t>Pengendalian akan dilakukan terhadap setiap kegiatan dengan tujuan untuk mengendalikan atau mengevaluasi efektivitas kegiatan tersebut. Penilaian tersebut akan digunakan sebagai alat ukur untuk menentukan aspek bisnis mana yang perlu dipertahankan atau ditingkatkan.</w:t>
      </w:r>
    </w:p>
    <w:p w14:paraId="6756491F" w14:textId="77777777" w:rsidR="00243DF7" w:rsidRPr="00A06559" w:rsidRDefault="00243DF7"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Kepala Unit Pelaksana Teknis Dinas (UPTD) Tempat Pemrosesan Akhir (TPA) Ciangir mengawasi seluruh pegawai serta pengemudi atau pembuang sampah. Hal ini dilakukan untuk memastikan seluruh karyawan memenuhi peran dan tanggung jawabnya.</w:t>
      </w:r>
    </w:p>
    <w:p w14:paraId="67564920" w14:textId="77777777" w:rsidR="00706D12"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rPr>
        <w:t>Pegawai yang bertanggung jawab terhadap pengelolaan sampah ditunjuk untuk mengawasi dan memantau seluruh kegiatan karyawan secara langsung untuk menjamin kebenaran segala sesuatunya. Sedangkan dua orang ditunjuk untuk mengawasi roda sampah TPA agar sampah bisa ditimbun di lokasi yang dituju.</w:t>
      </w:r>
    </w:p>
    <w:p w14:paraId="67564921" w14:textId="77777777" w:rsidR="00706D12"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rPr>
        <w:t>Permasalahan seperti penumpukan sampah di tanah atau di lokasi yang sama bisa muncul jika dibiarkan.</w:t>
      </w:r>
    </w:p>
    <w:p w14:paraId="67564922" w14:textId="77777777" w:rsidR="00243DF7"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rPr>
        <w:t>Untuk menjamin pengelolaan sampah yang efektif, pemeriksaan ini dilakukan secara berkala. Pengawasan yang dilakukan oleh Kepala Unit Pelaksana Teknis Dinas (UPTD) Tempat Pemrosesan Akhir (TPA) Ciangir sudah dilaksanakan secara efektif sehingga perlu dipertahankan dan ditingkatkan.</w:t>
      </w:r>
    </w:p>
    <w:p w14:paraId="67564923" w14:textId="77777777" w:rsidR="00E86537" w:rsidRPr="00A06559" w:rsidRDefault="00E86537" w:rsidP="00A06559">
      <w:pPr>
        <w:pStyle w:val="ListParagraph"/>
        <w:numPr>
          <w:ilvl w:val="4"/>
          <w:numId w:val="32"/>
        </w:numPr>
        <w:spacing w:after="0" w:line="240" w:lineRule="auto"/>
        <w:ind w:left="766" w:right="274" w:hanging="426"/>
        <w:jc w:val="both"/>
        <w:rPr>
          <w:rFonts w:ascii="Garamond" w:hAnsi="Garamond" w:cs="Times New Roman"/>
          <w:color w:val="000000"/>
        </w:rPr>
      </w:pPr>
      <w:r w:rsidRPr="00A06559">
        <w:rPr>
          <w:rFonts w:ascii="Garamond" w:hAnsi="Garamond" w:cs="Times New Roman"/>
          <w:color w:val="000000"/>
        </w:rPr>
        <w:t xml:space="preserve">Berkomunikasi Langsung Dengan Pengelola Sampah </w:t>
      </w:r>
    </w:p>
    <w:p w14:paraId="67564924"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 xml:space="preserve">Transmisi informasi terjadi antara karyawan dan manajer mereka. Meskipun jenis </w:t>
      </w:r>
      <w:r w:rsidRPr="00A06559">
        <w:rPr>
          <w:rFonts w:ascii="Garamond" w:hAnsi="Garamond" w:cs="Times New Roman"/>
        </w:rPr>
        <w:t>komunikasi</w:t>
      </w:r>
      <w:r w:rsidRPr="00A06559">
        <w:rPr>
          <w:rFonts w:ascii="Garamond" w:hAnsi="Garamond" w:cs="Times New Roman"/>
          <w:color w:val="000000"/>
        </w:rPr>
        <w:t xml:space="preserve"> ini dapat terjadi secara langsung atau tidak langsung, komunikasi yang efektif akan berkontribusi terhadap keharmonisan di tempat kerja.</w:t>
      </w:r>
    </w:p>
    <w:p w14:paraId="67564925"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 xml:space="preserve">Kepala Unit Pelaksana Teknis Dinas (UPTD) Tempat Pemrosesan Akhir (TPA) Ciangir selalu menggunakan komunikasi langsung, artinya masyarakat di tingkat atas dan bawah </w:t>
      </w:r>
      <w:r w:rsidRPr="00A06559">
        <w:rPr>
          <w:rFonts w:ascii="Garamond" w:hAnsi="Garamond" w:cs="Times New Roman"/>
        </w:rPr>
        <w:t>berkomunikasi</w:t>
      </w:r>
      <w:r w:rsidRPr="00A06559">
        <w:rPr>
          <w:rFonts w:ascii="Garamond" w:hAnsi="Garamond" w:cs="Times New Roman"/>
          <w:color w:val="000000"/>
        </w:rPr>
        <w:t xml:space="preserve"> secara tatap muka. Kebenaran informasi yang dikumpulkan oleh karyawan diverifikasi.</w:t>
      </w:r>
    </w:p>
    <w:p w14:paraId="67564926" w14:textId="77777777" w:rsidR="00706D12"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color w:val="000000"/>
        </w:rPr>
        <w:t xml:space="preserve">Kepala Unit Pelaksana Teknis Dinas (UPTD) Tempat Pemrosesan Akhir (TPA) Ciangir </w:t>
      </w:r>
      <w:r w:rsidRPr="00A06559">
        <w:rPr>
          <w:rFonts w:ascii="Garamond" w:hAnsi="Garamond" w:cs="Times New Roman"/>
        </w:rPr>
        <w:t>berkomunikasi</w:t>
      </w:r>
      <w:r w:rsidRPr="00A06559">
        <w:rPr>
          <w:rFonts w:ascii="Garamond" w:hAnsi="Garamond" w:cs="Times New Roman"/>
          <w:color w:val="000000"/>
        </w:rPr>
        <w:t xml:space="preserve"> dengan seluruh pegawai pengelola sampah dalam hal ini. Artinya komunikasi antara manajer dan bawahannya harus terus menerus dan efektif.</w:t>
      </w:r>
    </w:p>
    <w:p w14:paraId="67564927" w14:textId="77777777" w:rsidR="00E86537" w:rsidRPr="00A06559" w:rsidRDefault="00E86537" w:rsidP="00A06559">
      <w:pPr>
        <w:pStyle w:val="ListParagraph"/>
        <w:numPr>
          <w:ilvl w:val="4"/>
          <w:numId w:val="32"/>
        </w:numPr>
        <w:spacing w:after="0" w:line="240" w:lineRule="auto"/>
        <w:ind w:left="766" w:right="274" w:hanging="426"/>
        <w:jc w:val="both"/>
        <w:rPr>
          <w:rFonts w:ascii="Garamond" w:hAnsi="Garamond" w:cs="Times New Roman"/>
          <w:color w:val="000000"/>
        </w:rPr>
      </w:pPr>
      <w:r w:rsidRPr="00A06559">
        <w:rPr>
          <w:rFonts w:ascii="Garamond" w:hAnsi="Garamond" w:cs="Times New Roman"/>
          <w:color w:val="000000"/>
        </w:rPr>
        <w:t xml:space="preserve">Memberikan Pengarahan Langsung Kepada Petugas Pengelola Sampah </w:t>
      </w:r>
    </w:p>
    <w:p w14:paraId="67564928"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Semua karyawan mempunyai tanggung jawab dan tugas khusus sesuai posisinya. Agar efektif dan bertanggung jawab, pegawai juga harus memahami dan mampu memahami tugas dan fungsinya.</w:t>
      </w:r>
    </w:p>
    <w:p w14:paraId="67564929"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 xml:space="preserve">Selain itu, untuk menghindari terganggunya proses penyelesaian tugas, Kepala Unit Pelaksana Teknis (UPTD) Tempat Pemrosesan Akhir (TPA) Ciangir harus memberikan instruksi langsung kepada seluruh pegawai. Pengarahan kepada pengelola sampah dimulai dari seluruh </w:t>
      </w:r>
      <w:r w:rsidRPr="00A06559">
        <w:rPr>
          <w:rFonts w:ascii="Garamond" w:hAnsi="Garamond" w:cs="Times New Roman"/>
          <w:color w:val="000000"/>
        </w:rPr>
        <w:lastRenderedPageBreak/>
        <w:t>karyawan, termasuk penanggung jawab ton sampah. Petugas harus sangat berhati-hati saat membuang sampah di pintu masuk TPA. Hal ini disebabkan karena hasil penimbangan tersebut dicatat dalam suatu laporan yang kemudian diteruskan ke tingkat yang lebih tinggi sehingga menghasilkan laporan yang sesuai dengan standar administrasi.</w:t>
      </w:r>
    </w:p>
    <w:p w14:paraId="6756492A" w14:textId="77777777" w:rsidR="00706D12"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rPr>
        <w:t xml:space="preserve">Seluruh pegawai yang mengangkut kendaraan sampah telah mendapat instruksi tambahan. Mereka harus mengikuti semua instruksi yang diberikan ketika sampahnya dititipkan di TPA Ciangir dan menghormati prosedur. Sebab, ruang yang luas tersebut harus </w:t>
      </w:r>
      <w:r w:rsidRPr="00A06559">
        <w:rPr>
          <w:rFonts w:ascii="Garamond" w:hAnsi="Garamond" w:cs="Times New Roman"/>
          <w:color w:val="000000"/>
        </w:rPr>
        <w:t>dimanfaatkan</w:t>
      </w:r>
      <w:r w:rsidRPr="00A06559">
        <w:rPr>
          <w:rFonts w:ascii="Garamond" w:hAnsi="Garamond" w:cs="Times New Roman"/>
        </w:rPr>
        <w:t xml:space="preserve"> seefisien mungkin dalam proses pengelolaan sampah. Jika direktur tidak memberi perintah, kemungkinan pekerjaan tidak sesuai prosedur.</w:t>
      </w:r>
    </w:p>
    <w:p w14:paraId="477DD956" w14:textId="77777777" w:rsidR="00A06559" w:rsidRDefault="00A06559" w:rsidP="00A06559">
      <w:pPr>
        <w:spacing w:after="0" w:line="240" w:lineRule="auto"/>
        <w:ind w:left="720"/>
        <w:contextualSpacing/>
        <w:jc w:val="both"/>
        <w:rPr>
          <w:rFonts w:ascii="Garamond" w:hAnsi="Garamond" w:cs="Times New Roman"/>
        </w:rPr>
      </w:pPr>
    </w:p>
    <w:p w14:paraId="39256E29" w14:textId="77777777" w:rsidR="00A06559" w:rsidRPr="00A06559" w:rsidRDefault="00A06559" w:rsidP="00A06559">
      <w:pPr>
        <w:spacing w:after="0" w:line="240" w:lineRule="auto"/>
        <w:ind w:left="720"/>
        <w:contextualSpacing/>
        <w:jc w:val="both"/>
        <w:rPr>
          <w:rFonts w:ascii="Garamond" w:hAnsi="Garamond" w:cs="Times New Roman"/>
        </w:rPr>
      </w:pPr>
    </w:p>
    <w:p w14:paraId="6756492B" w14:textId="77777777" w:rsidR="00E86537" w:rsidRPr="00A06559" w:rsidRDefault="00E86537" w:rsidP="00A06559">
      <w:pPr>
        <w:pStyle w:val="ListParagraph"/>
        <w:numPr>
          <w:ilvl w:val="4"/>
          <w:numId w:val="32"/>
        </w:numPr>
        <w:spacing w:after="0" w:line="240" w:lineRule="auto"/>
        <w:ind w:left="766" w:right="274" w:hanging="426"/>
        <w:jc w:val="both"/>
        <w:rPr>
          <w:rFonts w:ascii="Garamond" w:hAnsi="Garamond" w:cs="Times New Roman"/>
          <w:color w:val="000000"/>
        </w:rPr>
      </w:pPr>
      <w:r w:rsidRPr="00A06559">
        <w:rPr>
          <w:rFonts w:ascii="Garamond" w:hAnsi="Garamond" w:cs="Times New Roman"/>
          <w:color w:val="000000"/>
        </w:rPr>
        <w:t>Melakukan Pengecekan Pada Sarana dan Prasarana Pengelolaan Sampah</w:t>
      </w:r>
    </w:p>
    <w:p w14:paraId="6756492C"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Tempat Pemrosesan Akhir (TPA) Ciangir Kota Tasikmalaya melakukan pemeriksaan terhadap seluruh peralatan dan prasarana pengelolaan sampah setiap sebulan sekali. Tujuan dari pemeriksaan ini adalah untuk mengetahui layak atau tidaknya lahan tersebut untuk pengelolaan sampah. Dinas Lingkungan Hidup Kota Tasikmalaya memberikan CV yang relevan untuk penyelidikan.</w:t>
      </w:r>
    </w:p>
    <w:p w14:paraId="6756492D" w14:textId="77777777" w:rsidR="00706D12" w:rsidRPr="00A06559" w:rsidRDefault="00706D12"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Pengelolaan sampah di TPA Ciangir Kota Tasikmalaya dapat dipercepat apabila prasarana dan peralatan sudah tersedia. Jika infrastruktur tidak memadai atau ada masalah selama proses verifikasi, diambil tindakan untuk memperbaikinya agar tidak menghambat operasional pengelolaan sampah.</w:t>
      </w:r>
    </w:p>
    <w:p w14:paraId="6756492E" w14:textId="77777777" w:rsidR="00706D12"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color w:val="000000"/>
        </w:rPr>
        <w:t>Untuk memulainya, kita perlu menambahkan alat dan sumber daya selain pengujian.</w:t>
      </w:r>
    </w:p>
    <w:p w14:paraId="6756492F" w14:textId="77777777" w:rsidR="00E86537" w:rsidRPr="00A06559" w:rsidRDefault="00E86537" w:rsidP="00A06559">
      <w:pPr>
        <w:pStyle w:val="ListParagraph"/>
        <w:numPr>
          <w:ilvl w:val="4"/>
          <w:numId w:val="32"/>
        </w:numPr>
        <w:spacing w:after="0" w:line="240" w:lineRule="auto"/>
        <w:ind w:left="766" w:right="274" w:hanging="426"/>
        <w:jc w:val="both"/>
        <w:rPr>
          <w:rFonts w:ascii="Garamond" w:hAnsi="Garamond" w:cs="Times New Roman"/>
          <w:color w:val="000000"/>
        </w:rPr>
      </w:pPr>
      <w:r w:rsidRPr="00A06559">
        <w:rPr>
          <w:rFonts w:ascii="Garamond" w:hAnsi="Garamond" w:cs="Times New Roman"/>
          <w:color w:val="000000"/>
        </w:rPr>
        <w:t>Memberikan Tindakan Kepada Petugas Yang Melanggar Aturan</w:t>
      </w:r>
    </w:p>
    <w:p w14:paraId="67564930" w14:textId="77777777" w:rsidR="00706D12" w:rsidRPr="00A06559" w:rsidRDefault="00706D12" w:rsidP="00A06559">
      <w:pPr>
        <w:spacing w:after="0" w:line="240" w:lineRule="auto"/>
        <w:ind w:left="720"/>
        <w:contextualSpacing/>
        <w:jc w:val="both"/>
        <w:rPr>
          <w:rFonts w:ascii="Garamond" w:hAnsi="Garamond" w:cs="Times New Roman"/>
        </w:rPr>
      </w:pPr>
      <w:r w:rsidRPr="00A06559">
        <w:rPr>
          <w:rFonts w:ascii="Garamond" w:hAnsi="Garamond" w:cs="Times New Roman"/>
          <w:color w:val="000000"/>
        </w:rPr>
        <w:t>Instruksi, pedoman, aturan dan standar digunakan untuk mengatur proses kerja dan menjaga ketertiban. Semua karyawan harus menghormati dan menaati peraturan. Staf yang tidak mengikuti peraturan dapat menerima hukuman tergantung pada jenis kesalahan yang mereka lakukan. Tujuan dari hukuman adalah untuk mendorong individu agar tidak melakukan pelanggaran serupa di masa depan. Kepala Kepala Unit Pelaksana Teknis Dinas (UPTD) Tempat Pemrosesan Akhir (TPA) Ciangir dapat menerapkan sanksi ringan, seperti kritik lisan atau tertulis. Kemudian datanglah hukuman berat, yaitu memecat pekerja, dan hukuman berat, yaitu memecatnya.</w:t>
      </w:r>
    </w:p>
    <w:p w14:paraId="67564931" w14:textId="77777777" w:rsidR="00E86537" w:rsidRPr="00A06559" w:rsidRDefault="00E86537" w:rsidP="00A06559">
      <w:pPr>
        <w:pStyle w:val="ListParagraph"/>
        <w:numPr>
          <w:ilvl w:val="1"/>
          <w:numId w:val="37"/>
        </w:numPr>
        <w:spacing w:after="0" w:line="240" w:lineRule="auto"/>
        <w:ind w:left="357" w:hanging="357"/>
        <w:jc w:val="both"/>
        <w:rPr>
          <w:rFonts w:ascii="Garamond" w:hAnsi="Garamond" w:cs="Times New Roman"/>
        </w:rPr>
      </w:pPr>
      <w:r w:rsidRPr="00A06559">
        <w:rPr>
          <w:rFonts w:ascii="Garamond" w:hAnsi="Garamond" w:cs="Times New Roman"/>
          <w:bCs/>
        </w:rPr>
        <w:t>Pengawasan</w:t>
      </w:r>
      <w:r w:rsidRPr="00A06559">
        <w:rPr>
          <w:rFonts w:ascii="Garamond" w:hAnsi="Garamond" w:cs="Times New Roman"/>
        </w:rPr>
        <w:t xml:space="preserve"> Tidak Langsung</w:t>
      </w:r>
    </w:p>
    <w:p w14:paraId="67564932" w14:textId="77777777" w:rsidR="00706D12" w:rsidRPr="00A06559" w:rsidRDefault="00706D12" w:rsidP="00A06559">
      <w:pPr>
        <w:spacing w:after="0" w:line="240" w:lineRule="auto"/>
        <w:ind w:left="340"/>
        <w:contextualSpacing/>
        <w:jc w:val="both"/>
        <w:rPr>
          <w:rFonts w:ascii="Garamond" w:hAnsi="Garamond" w:cs="Times New Roman"/>
        </w:rPr>
      </w:pPr>
      <w:r w:rsidRPr="00A06559">
        <w:rPr>
          <w:rFonts w:ascii="Garamond" w:hAnsi="Garamond" w:cs="Times New Roman"/>
        </w:rPr>
        <w:t>Dengan bantuan dokumentasi lisan dan tertulis, seorang pemimpin me</w:t>
      </w:r>
      <w:r w:rsidR="00EC6571" w:rsidRPr="00A06559">
        <w:rPr>
          <w:rFonts w:ascii="Garamond" w:hAnsi="Garamond" w:cs="Times New Roman"/>
        </w:rPr>
        <w:t>ngawasi</w:t>
      </w:r>
      <w:r w:rsidRPr="00A06559">
        <w:rPr>
          <w:rFonts w:ascii="Garamond" w:hAnsi="Garamond" w:cs="Times New Roman"/>
        </w:rPr>
        <w:t xml:space="preserve"> pekerjaan bawahannya secara tidak langsung. Pendekatan ini </w:t>
      </w:r>
      <w:r w:rsidRPr="00A06559">
        <w:rPr>
          <w:rFonts w:ascii="Garamond" w:hAnsi="Garamond" w:cs="Times New Roman"/>
        </w:rPr>
        <w:lastRenderedPageBreak/>
        <w:t>memungkinkan pemimpin meninjau laporan untuk tindakan di masa depan. Parameter berikut dapat diamati untuk mengidentifikasi pemantauan tidak langsung:</w:t>
      </w:r>
    </w:p>
    <w:p w14:paraId="67564933" w14:textId="77777777" w:rsidR="00E86537" w:rsidRPr="00A06559" w:rsidRDefault="00E86537" w:rsidP="00A06559">
      <w:pPr>
        <w:pStyle w:val="ListParagraph"/>
        <w:numPr>
          <w:ilvl w:val="4"/>
          <w:numId w:val="39"/>
        </w:numPr>
        <w:tabs>
          <w:tab w:val="left" w:pos="426"/>
        </w:tabs>
        <w:spacing w:after="0" w:line="240" w:lineRule="auto"/>
        <w:ind w:right="274"/>
        <w:jc w:val="both"/>
        <w:rPr>
          <w:rFonts w:ascii="Garamond" w:hAnsi="Garamond" w:cs="Times New Roman"/>
          <w:color w:val="000000"/>
        </w:rPr>
      </w:pPr>
      <w:r w:rsidRPr="00A06559">
        <w:rPr>
          <w:rFonts w:ascii="Garamond" w:hAnsi="Garamond" w:cs="Times New Roman"/>
          <w:color w:val="000000"/>
        </w:rPr>
        <w:t>Menerima Laporan Dari Masyarakat Mengenai Pencemaran Lingkungan Akibat Penumpukan Sampah</w:t>
      </w:r>
    </w:p>
    <w:p w14:paraId="67564935" w14:textId="77777777"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rPr>
        <w:t xml:space="preserve">Selain itu pengaduan terhadap pencemaran lingkungan berupa pencemaran lindi yaitu limbah cair yang berasal dari air hujan yang menggenang pada timbunan sampah, cairan yang dihasilkan dari tumpukan sampah yang telah kontak dengan limbah yang tersimpan di Tempat Pemrosesan Akhir (TPA) yang merupakan cairan yang sangat berbahaya akibat masuknya air eksternal ke dalam timbunan limbah atau sampah kemudian membilas dan melarutkan materi yang ada pada timbunan tersebut. </w:t>
      </w:r>
    </w:p>
    <w:p w14:paraId="67564936" w14:textId="77777777"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rPr>
        <w:t>Pengaduan atau laporan dari masyarakat Kepala Unit Pelaksana Teknis Dinas (UPTD) Tempat Pemrosesan Akhir (TPA) Ciangir segera menindak lanjuti persoalan tersebut untuk mencari solusinya. Menindak lanjuti pengaduan dari masyarakat mengenai penumpukan sampah yang tidak kunjung selesai dan pencemaran lindi yang mengakibatkan berbagai macam masalah dimasyarakat seperti, timbulnya penyakit yaitu masyarakat banyak yang terkena dari pencemaran tersebut yang menimbulkan penyakit gatal-gatal, serta pencemaran tersebut menyebabkan kerugian pada masyarakat sekitar karena air lindi tersebut masuk dan merembes pada kolam-kolam milik warga yang mengakibatkan ikan milik warga tersebut mati. Keluhan pencemaran lingkungan lainnya adalah pencemaran lindi, yaitu zat cair yang berasal dari air limpasan yang menumpuk di tempat pembuangan sampah. Zat ini sangat berbahaya karena dihasilkan ketika udara dari luar masuk ke tempat pembuangan sampah atau landfill, sehingga terakumulasi pada material yang ada di TPA.</w:t>
      </w:r>
    </w:p>
    <w:p w14:paraId="67564937" w14:textId="77777777"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rPr>
        <w:t>Kepala Unit Pelaksana Teknis Dinas (UPTD) Tempat Pemrosesan Akhir (TPA) Ciangir segera menyelidiki pengaduan atau laporan masyarakat untuk menyelesaikannya. Untuk menangani pengaduan masyarakat tentang penumpukan sampah dan pencemaran lindi yang tidak kunjung selesai, yang menyebabkan banyak masalah bagi masyarakat, seperti penyakit karena banyak orang yang terkena pencemaran yang menyebabkan penyakit gatal. Selain itu, pencemaran menyebabkan kerugian bagi masyarakat sekitar karena air lindi masuk dan merembes ke kolam-kolam milik warga, menyebabkan ikan mati.</w:t>
      </w:r>
    </w:p>
    <w:p w14:paraId="67564938" w14:textId="77777777"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rPr>
        <w:t xml:space="preserve">Semua petugas pengelola sampah di Tempat Pemrosesan Akhir (TPA) Ciangir diminta oleh Kepala Unit Pelaksana Teknis (UPTD) TPA Ciangir untuk memberikan instruksi, rencana, dan solusi untuk mencegah masalah seperti itu terjadi lagi. Mereka juga harus </w:t>
      </w:r>
      <w:r w:rsidRPr="00A06559">
        <w:rPr>
          <w:rFonts w:ascii="Garamond" w:hAnsi="Garamond" w:cs="Times New Roman"/>
        </w:rPr>
        <w:lastRenderedPageBreak/>
        <w:t>berkoordinasi dengan organisasi terkait dan berbicara dengan orang-orang di masyarakat yang terkena dampak pencemaran linden.</w:t>
      </w:r>
    </w:p>
    <w:p w14:paraId="67564939" w14:textId="77777777"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rPr>
        <w:t xml:space="preserve">Dengan cara ini, Kepala memperoleh umpan balik dari berbagai pihak tentang bagaimana memperbaiki kolam air lindi (leachate) sesuai dengan kebutuhan dan sesuai dengan anggaran. Kepala akan melakukan perbaikan untuk mencegah masalah pencemaran lindi terjadi lagi. </w:t>
      </w:r>
    </w:p>
    <w:p w14:paraId="6756493A" w14:textId="77777777" w:rsidR="00E86537" w:rsidRPr="00A06559" w:rsidRDefault="00E86537" w:rsidP="00A06559">
      <w:pPr>
        <w:pStyle w:val="ListParagraph"/>
        <w:numPr>
          <w:ilvl w:val="4"/>
          <w:numId w:val="39"/>
        </w:numPr>
        <w:tabs>
          <w:tab w:val="left" w:pos="426"/>
        </w:tabs>
        <w:spacing w:after="0" w:line="240" w:lineRule="auto"/>
        <w:ind w:right="274"/>
        <w:jc w:val="both"/>
        <w:rPr>
          <w:rFonts w:ascii="Garamond" w:hAnsi="Garamond" w:cs="Times New Roman"/>
          <w:color w:val="000000"/>
        </w:rPr>
      </w:pPr>
      <w:r w:rsidRPr="00A06559">
        <w:rPr>
          <w:rFonts w:ascii="Garamond" w:hAnsi="Garamond" w:cs="Times New Roman"/>
          <w:color w:val="000000"/>
        </w:rPr>
        <w:t>Melakukan Pengecekan Kembali Tentang Pengaduan Dari Masyarakat</w:t>
      </w:r>
    </w:p>
    <w:p w14:paraId="6756493B" w14:textId="277C96F9" w:rsidR="002A37A6" w:rsidRPr="00A06559" w:rsidRDefault="002A37A6" w:rsidP="00A06559">
      <w:pPr>
        <w:spacing w:after="0" w:line="240" w:lineRule="auto"/>
        <w:ind w:left="720"/>
        <w:contextualSpacing/>
        <w:jc w:val="both"/>
        <w:rPr>
          <w:rFonts w:ascii="Garamond" w:hAnsi="Garamond" w:cs="Times New Roman"/>
        </w:rPr>
      </w:pPr>
      <w:r w:rsidRPr="00A06559">
        <w:rPr>
          <w:rFonts w:ascii="Garamond" w:hAnsi="Garamond" w:cs="Times New Roman"/>
          <w:color w:val="000000"/>
        </w:rPr>
        <w:t>Kepala Unit Pelaksana Teknis Dinas (UPTD) Tempat Pemrosesan Akhir (TPA) Ciangir langsung meninjau kembali masalah tersebut dengan turun langsung ke lokasi untuk memeriksa situasi yang sebenarnya sebagai tanggapan atas pengaduan masyarakat tentang penumpukan sampah yang menyebabkan ketidaknyamanan di lingkungan sekitar dan pencemaran lindi yang sangat mengganggu aktivitas masyarakat.</w:t>
      </w:r>
    </w:p>
    <w:p w14:paraId="6756493C" w14:textId="77777777" w:rsidR="00E86537" w:rsidRPr="00A06559" w:rsidRDefault="00E86537" w:rsidP="00A06559">
      <w:pPr>
        <w:pStyle w:val="ListParagraph"/>
        <w:numPr>
          <w:ilvl w:val="4"/>
          <w:numId w:val="39"/>
        </w:numPr>
        <w:tabs>
          <w:tab w:val="left" w:pos="426"/>
        </w:tabs>
        <w:spacing w:after="0" w:line="240" w:lineRule="auto"/>
        <w:ind w:right="274"/>
        <w:jc w:val="both"/>
        <w:rPr>
          <w:rFonts w:ascii="Garamond" w:hAnsi="Garamond" w:cs="Times New Roman"/>
          <w:color w:val="000000"/>
        </w:rPr>
      </w:pPr>
      <w:r w:rsidRPr="00A06559">
        <w:rPr>
          <w:rFonts w:ascii="Garamond" w:hAnsi="Garamond" w:cs="Times New Roman"/>
          <w:color w:val="000000"/>
        </w:rPr>
        <w:t xml:space="preserve">Meminta Laporan Dari Petugas Pengelola Sampah </w:t>
      </w:r>
    </w:p>
    <w:p w14:paraId="6756493D" w14:textId="108A25AB" w:rsidR="002A37A6" w:rsidRPr="00A06559" w:rsidRDefault="002A37A6" w:rsidP="00A06559">
      <w:pPr>
        <w:spacing w:after="0" w:line="240" w:lineRule="auto"/>
        <w:ind w:left="720"/>
        <w:contextualSpacing/>
        <w:jc w:val="both"/>
        <w:rPr>
          <w:rFonts w:ascii="Garamond" w:hAnsi="Garamond" w:cs="Times New Roman"/>
          <w:color w:val="000000"/>
        </w:rPr>
      </w:pPr>
      <w:r w:rsidRPr="00A06559">
        <w:rPr>
          <w:rFonts w:ascii="Garamond" w:hAnsi="Garamond" w:cs="Times New Roman"/>
          <w:color w:val="000000"/>
        </w:rPr>
        <w:t>Kepala meminta semua staf untuk membuat laporan tentang apa yang mereka lakukan, baik secara langsung maupun tidak langsung, untuk mengetahui hasil pekerjaan dalam pengelolaan sampah. Dengan cara ini, Kepala dapat melihat apa yang dilakukan pegawainya. Tidak cukup sampai disitu; kepala harus meninjau laporan bawahannya langsung ke lapangan, dan jika terjadi ketidaksesuaian dalam pekerjaan, kepala akan bertindak tegas. Dengan cara demikian para pegawai akan sangat berhati-hati dalam menjalankan tugasnya atau pekerjaan yang diembannya.</w:t>
      </w:r>
    </w:p>
    <w:p w14:paraId="3C41293B" w14:textId="77777777" w:rsidR="00A06559" w:rsidRDefault="00A06559" w:rsidP="00A06559">
      <w:pPr>
        <w:tabs>
          <w:tab w:val="left" w:pos="426"/>
        </w:tabs>
        <w:spacing w:after="0" w:line="240" w:lineRule="auto"/>
        <w:contextualSpacing/>
        <w:jc w:val="both"/>
        <w:rPr>
          <w:rFonts w:ascii="Garamond" w:hAnsi="Garamond"/>
          <w:b/>
        </w:rPr>
      </w:pPr>
    </w:p>
    <w:p w14:paraId="6756493E" w14:textId="1ED3BE88" w:rsidR="006E3A6C" w:rsidRPr="00A06559" w:rsidRDefault="0019125D" w:rsidP="00A06559">
      <w:pPr>
        <w:tabs>
          <w:tab w:val="left" w:pos="426"/>
        </w:tabs>
        <w:spacing w:after="0" w:line="240" w:lineRule="auto"/>
        <w:contextualSpacing/>
        <w:jc w:val="both"/>
        <w:rPr>
          <w:rFonts w:ascii="Garamond" w:hAnsi="Garamond"/>
          <w:b/>
        </w:rPr>
      </w:pPr>
      <w:r w:rsidRPr="00A06559">
        <w:rPr>
          <w:rFonts w:ascii="Garamond" w:hAnsi="Garamond"/>
          <w:b/>
        </w:rPr>
        <w:t xml:space="preserve">KESIMPULAN </w:t>
      </w:r>
    </w:p>
    <w:p w14:paraId="6756493F" w14:textId="77777777" w:rsidR="002A37A6" w:rsidRPr="00A06559" w:rsidRDefault="002A37A6" w:rsidP="00A06559">
      <w:pPr>
        <w:pStyle w:val="ListParagraph"/>
        <w:spacing w:after="0" w:line="240" w:lineRule="auto"/>
        <w:ind w:left="0" w:firstLine="567"/>
        <w:jc w:val="both"/>
        <w:rPr>
          <w:rFonts w:ascii="Garamond" w:hAnsi="Garamond" w:cs="Times New Roman"/>
        </w:rPr>
      </w:pPr>
      <w:r w:rsidRPr="00A06559">
        <w:rPr>
          <w:rFonts w:ascii="Garamond" w:hAnsi="Garamond" w:cs="Times New Roman"/>
        </w:rPr>
        <w:t xml:space="preserve">Tempat Pemrosesan Akhir (TPA) Ciangir Kota Tasikmalaya, yang didirikan pada tahun 2002 dan menggunakan sistem pengelolaan sampah secara open dumping, telah menghadapi masalah yang membuat proses pengelolaan sampah menjadi tidak efektif. Sampah di TPA terus menumpuk setiap hari. </w:t>
      </w:r>
    </w:p>
    <w:p w14:paraId="67564940" w14:textId="77777777" w:rsidR="002A37A6" w:rsidRPr="00A06559" w:rsidRDefault="002A37A6" w:rsidP="00A06559">
      <w:pPr>
        <w:pStyle w:val="ListParagraph"/>
        <w:spacing w:after="0" w:line="240" w:lineRule="auto"/>
        <w:ind w:left="0" w:firstLine="567"/>
        <w:jc w:val="both"/>
        <w:rPr>
          <w:rFonts w:ascii="Garamond" w:hAnsi="Garamond" w:cs="Times New Roman"/>
        </w:rPr>
      </w:pPr>
      <w:r w:rsidRPr="00A06559">
        <w:rPr>
          <w:rFonts w:ascii="Garamond" w:hAnsi="Garamond" w:cs="Times New Roman"/>
        </w:rPr>
        <w:t>Baik secara langsung maupun tidak langsung, Kepala Unit Pelaksana Teknis Dinas (UPTD) Tempat Pemrosesan Akhir (TPA) Ciangir mengawasi pengelolaan sampah. Pengawasan ini harus dipertahankan dan ditingkatkan untuk memastikan bahwa pengelolaan sampah di TPA Ciangir berjalan dengan baik.</w:t>
      </w:r>
    </w:p>
    <w:p w14:paraId="5D378663" w14:textId="1ADC6812" w:rsidR="00337EE6" w:rsidRPr="00A06559" w:rsidRDefault="002A37A6" w:rsidP="00A06559">
      <w:pPr>
        <w:pStyle w:val="ListParagraph"/>
        <w:spacing w:after="0" w:line="240" w:lineRule="auto"/>
        <w:ind w:left="0" w:firstLine="567"/>
        <w:jc w:val="both"/>
        <w:rPr>
          <w:rFonts w:ascii="Garamond" w:hAnsi="Garamond" w:cs="Times New Roman"/>
          <w:bCs/>
        </w:rPr>
      </w:pPr>
      <w:r w:rsidRPr="00A06559">
        <w:rPr>
          <w:rFonts w:ascii="Garamond" w:hAnsi="Garamond" w:cs="Times New Roman"/>
          <w:bCs/>
        </w:rPr>
        <w:t xml:space="preserve">Proses pengelolaan sampah akan berubah. Sebelumnya, metode ini menggunakan open dumping, tetapi sekarang akan menggunakan sanitary landfill. Sanitary landfill adalah </w:t>
      </w:r>
      <w:r w:rsidRPr="00A06559">
        <w:rPr>
          <w:rFonts w:ascii="Garamond" w:hAnsi="Garamond" w:cs="Times New Roman"/>
        </w:rPr>
        <w:t>sistem</w:t>
      </w:r>
      <w:r w:rsidRPr="00A06559">
        <w:rPr>
          <w:rFonts w:ascii="Garamond" w:hAnsi="Garamond" w:cs="Times New Roman"/>
          <w:bCs/>
        </w:rPr>
        <w:t xml:space="preserve"> pengelolaan atau pemusnahan sampah yang digunakan untuk membuang dan menumpuk sampah di tempat cekung, memadatkannya, dan kemudian menimbunnya dengan tanah. Untuk mengurangi penumpukan sampah di Tempat Pemrosesan Akhir (TPA) Ciangir, tembok </w:t>
      </w:r>
      <w:r w:rsidRPr="00A06559">
        <w:rPr>
          <w:rFonts w:ascii="Garamond" w:hAnsi="Garamond" w:cs="Times New Roman"/>
          <w:bCs/>
        </w:rPr>
        <w:lastRenderedPageBreak/>
        <w:t>penahan tebing dan perbaikan kolam air lindi untuk mengurangi pencemaran lindi pada lingkungan. Selain itu, telah ditambahkan alat pengangkut sampah untuk mengurangi penumpukan sampah di setiap TPS.</w:t>
      </w:r>
      <w:r w:rsidR="00337EE6" w:rsidRPr="00A06559">
        <w:rPr>
          <w:rFonts w:ascii="Garamond" w:hAnsi="Garamond" w:cs="Times New Roman"/>
          <w:bCs/>
        </w:rPr>
        <w:t xml:space="preserve"> </w:t>
      </w:r>
    </w:p>
    <w:p w14:paraId="362B6A78" w14:textId="77777777" w:rsidR="00337EE6" w:rsidRPr="00A06559" w:rsidRDefault="00337EE6" w:rsidP="00A06559">
      <w:pPr>
        <w:pStyle w:val="ListParagraph"/>
        <w:spacing w:after="0" w:line="240" w:lineRule="auto"/>
        <w:ind w:left="-567" w:firstLine="283"/>
        <w:jc w:val="both"/>
        <w:rPr>
          <w:rFonts w:ascii="Garamond" w:hAnsi="Garamond" w:cs="Times New Roman"/>
          <w:bCs/>
        </w:rPr>
      </w:pPr>
    </w:p>
    <w:p w14:paraId="2A3B4EA9" w14:textId="77777777" w:rsidR="007B0667" w:rsidRPr="00A06559" w:rsidRDefault="007B0667" w:rsidP="00A06559">
      <w:pPr>
        <w:pStyle w:val="ListParagraph"/>
        <w:spacing w:after="0" w:line="240" w:lineRule="auto"/>
        <w:ind w:left="-567" w:firstLine="283"/>
        <w:jc w:val="both"/>
        <w:rPr>
          <w:rFonts w:ascii="Garamond" w:hAnsi="Garamond" w:cs="Times New Roman"/>
          <w:b/>
          <w:bCs/>
        </w:rPr>
      </w:pPr>
    </w:p>
    <w:p w14:paraId="1F5DA968" w14:textId="77777777" w:rsidR="00A06559" w:rsidRDefault="00337EE6" w:rsidP="00A06559">
      <w:pPr>
        <w:pStyle w:val="ListParagraph"/>
        <w:spacing w:after="0" w:line="240" w:lineRule="auto"/>
        <w:ind w:left="0"/>
        <w:jc w:val="both"/>
        <w:rPr>
          <w:rFonts w:ascii="Garamond" w:hAnsi="Garamond" w:cs="Times New Roman"/>
          <w:b/>
          <w:bCs/>
        </w:rPr>
      </w:pPr>
      <w:r w:rsidRPr="00A06559">
        <w:rPr>
          <w:rFonts w:ascii="Garamond" w:hAnsi="Garamond" w:cs="Times New Roman"/>
          <w:b/>
          <w:bCs/>
        </w:rPr>
        <w:t xml:space="preserve">DAFTAR PUSTAKA </w:t>
      </w:r>
    </w:p>
    <w:p w14:paraId="42ADFCB9" w14:textId="3610035C" w:rsidR="002958D8" w:rsidRPr="00A06559" w:rsidRDefault="002958D8" w:rsidP="00A06559">
      <w:pPr>
        <w:pStyle w:val="ListParagraph"/>
        <w:spacing w:after="0" w:line="240" w:lineRule="auto"/>
        <w:ind w:left="0"/>
        <w:jc w:val="both"/>
        <w:rPr>
          <w:rFonts w:ascii="Garamond" w:hAnsi="Garamond" w:cs="Times New Roman"/>
          <w:b/>
          <w:bCs/>
        </w:rPr>
      </w:pPr>
      <w:r w:rsidRPr="00A06559">
        <w:rPr>
          <w:rFonts w:ascii="Garamond" w:hAnsi="Garamond" w:cs="Times New Roman"/>
          <w:b/>
          <w:bCs/>
        </w:rPr>
        <w:t>Sumber buku:</w:t>
      </w:r>
    </w:p>
    <w:p w14:paraId="27C50B31"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b/>
          <w:bCs/>
          <w:color w:val="000000"/>
        </w:rPr>
        <w:fldChar w:fldCharType="begin" w:fldLock="1"/>
      </w:r>
      <w:r w:rsidRPr="00A06559">
        <w:rPr>
          <w:rFonts w:ascii="Garamond" w:hAnsi="Garamond" w:cs="Times New Roman"/>
          <w:b/>
          <w:bCs/>
          <w:color w:val="000000"/>
        </w:rPr>
        <w:instrText xml:space="preserve">ADDIN Mendeley Bibliography CSL_BIBLIOGRAPHY </w:instrText>
      </w:r>
      <w:r w:rsidRPr="00A06559">
        <w:rPr>
          <w:rFonts w:ascii="Garamond" w:hAnsi="Garamond" w:cs="Times New Roman"/>
          <w:b/>
          <w:bCs/>
          <w:color w:val="000000"/>
        </w:rPr>
        <w:fldChar w:fldCharType="separate"/>
      </w:r>
      <w:r w:rsidRPr="00A06559">
        <w:rPr>
          <w:rFonts w:ascii="Garamond" w:hAnsi="Garamond" w:cs="Times New Roman"/>
          <w:noProof/>
        </w:rPr>
        <w:t xml:space="preserve">Abdussamad. (2021). </w:t>
      </w:r>
      <w:r w:rsidRPr="00A06559">
        <w:rPr>
          <w:rFonts w:ascii="Garamond" w:hAnsi="Garamond" w:cs="Times New Roman"/>
          <w:i/>
          <w:iCs/>
          <w:noProof/>
        </w:rPr>
        <w:t>Metode Penelitian Kualitatif</w:t>
      </w:r>
      <w:r w:rsidRPr="00A06559">
        <w:rPr>
          <w:rFonts w:ascii="Garamond" w:hAnsi="Garamond" w:cs="Times New Roman"/>
          <w:noProof/>
        </w:rPr>
        <w:t>. CV. Syakir Media Press.</w:t>
      </w:r>
    </w:p>
    <w:p w14:paraId="4D4B234D"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Amri,Syaiful. (2022). </w:t>
      </w:r>
      <w:r w:rsidRPr="00A06559">
        <w:rPr>
          <w:rFonts w:ascii="Garamond" w:hAnsi="Garamond" w:cs="Times New Roman"/>
          <w:i/>
          <w:iCs/>
          <w:noProof/>
        </w:rPr>
        <w:t>Pengantar Ilmu Manajemen</w:t>
      </w:r>
      <w:r w:rsidRPr="00A06559">
        <w:rPr>
          <w:rFonts w:ascii="Garamond" w:hAnsi="Garamond" w:cs="Times New Roman"/>
          <w:noProof/>
        </w:rPr>
        <w:t>. Seval Literindo Kreasi.</w:t>
      </w:r>
    </w:p>
    <w:p w14:paraId="56962C45"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Aminah, &amp; Adina Mulyawati. (2021). </w:t>
      </w:r>
      <w:r w:rsidRPr="00A06559">
        <w:rPr>
          <w:rFonts w:ascii="Garamond" w:hAnsi="Garamond" w:cs="Times New Roman"/>
          <w:i/>
          <w:iCs/>
          <w:noProof/>
        </w:rPr>
        <w:t>Pengelolaan sampah Dalam Konteks Pembangunan Berkelanjutan (Waste MAnagement in the Context of Waste Management)</w:t>
      </w:r>
      <w:r w:rsidRPr="00A06559">
        <w:rPr>
          <w:rFonts w:ascii="Garamond" w:hAnsi="Garamond" w:cs="Times New Roman"/>
          <w:noProof/>
        </w:rPr>
        <w:t>.</w:t>
      </w:r>
    </w:p>
    <w:p w14:paraId="5A2D311A"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Chotimah, C. (2020). </w:t>
      </w:r>
      <w:r w:rsidRPr="00A06559">
        <w:rPr>
          <w:rFonts w:ascii="Garamond" w:hAnsi="Garamond" w:cs="Times New Roman"/>
          <w:i/>
          <w:iCs/>
          <w:noProof/>
        </w:rPr>
        <w:t>Pengelolaan Sampah Dan Pengembangan Ekonomi Kreatif</w:t>
      </w:r>
      <w:r w:rsidRPr="00A06559">
        <w:rPr>
          <w:rFonts w:ascii="Garamond" w:hAnsi="Garamond" w:cs="Times New Roman"/>
          <w:noProof/>
        </w:rPr>
        <w:t xml:space="preserve"> (pp. 1–69). Akademia Pustaka.</w:t>
      </w:r>
    </w:p>
    <w:p w14:paraId="12C18AB7"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Effendi, U. (2014). </w:t>
      </w:r>
      <w:r w:rsidRPr="00A06559">
        <w:rPr>
          <w:rFonts w:ascii="Garamond" w:hAnsi="Garamond" w:cs="Times New Roman"/>
          <w:i/>
          <w:iCs/>
          <w:noProof/>
        </w:rPr>
        <w:t>Asas Manajemen</w:t>
      </w:r>
      <w:r w:rsidRPr="00A06559">
        <w:rPr>
          <w:rFonts w:ascii="Garamond" w:hAnsi="Garamond" w:cs="Times New Roman"/>
          <w:noProof/>
        </w:rPr>
        <w:t>. RajaGrapindo Persada.</w:t>
      </w:r>
    </w:p>
    <w:p w14:paraId="25F340E9"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Handayaningrat, S. (1988). </w:t>
      </w:r>
      <w:r w:rsidRPr="00A06559">
        <w:rPr>
          <w:rFonts w:ascii="Garamond" w:hAnsi="Garamond" w:cs="Times New Roman"/>
          <w:i/>
          <w:iCs/>
          <w:noProof/>
        </w:rPr>
        <w:t>Pengantar Studi Ilmu Administrasi dan Manajemen</w:t>
      </w:r>
      <w:r w:rsidRPr="00A06559">
        <w:rPr>
          <w:rFonts w:ascii="Garamond" w:hAnsi="Garamond" w:cs="Times New Roman"/>
          <w:noProof/>
        </w:rPr>
        <w:t>. CV Haji Masagung.</w:t>
      </w:r>
    </w:p>
    <w:p w14:paraId="000DE77E"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Handoko. (2021). </w:t>
      </w:r>
      <w:r w:rsidRPr="00A06559">
        <w:rPr>
          <w:rFonts w:ascii="Garamond" w:hAnsi="Garamond" w:cs="Times New Roman"/>
          <w:i/>
          <w:iCs/>
          <w:noProof/>
        </w:rPr>
        <w:t>Majemen</w:t>
      </w:r>
      <w:r w:rsidRPr="00A06559">
        <w:rPr>
          <w:rFonts w:ascii="Garamond" w:hAnsi="Garamond" w:cs="Times New Roman"/>
          <w:noProof/>
        </w:rPr>
        <w:t>. BPFE-Yogyakarta.</w:t>
      </w:r>
    </w:p>
    <w:p w14:paraId="30766CC5"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Hutahaean,Wendy Sepmaday. (2018). </w:t>
      </w:r>
      <w:r w:rsidRPr="00A06559">
        <w:rPr>
          <w:rFonts w:ascii="Garamond" w:hAnsi="Garamond" w:cs="Times New Roman"/>
          <w:i/>
          <w:iCs/>
          <w:noProof/>
        </w:rPr>
        <w:t>Dasar Manajemen</w:t>
      </w:r>
      <w:r w:rsidRPr="00A06559">
        <w:rPr>
          <w:rFonts w:ascii="Garamond" w:hAnsi="Garamond" w:cs="Times New Roman"/>
          <w:noProof/>
        </w:rPr>
        <w:t>. Ahlimedia Press.</w:t>
      </w:r>
    </w:p>
    <w:p w14:paraId="4A378A8C"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Kast, F. E., &amp; Rosenzweig, J. E. (1985). </w:t>
      </w:r>
      <w:r w:rsidRPr="00A06559">
        <w:rPr>
          <w:rFonts w:ascii="Garamond" w:hAnsi="Garamond" w:cs="Times New Roman"/>
          <w:i/>
          <w:iCs/>
          <w:noProof/>
        </w:rPr>
        <w:t>Organisasi &amp; Manajemen</w:t>
      </w:r>
      <w:r w:rsidRPr="00A06559">
        <w:rPr>
          <w:rFonts w:ascii="Garamond" w:hAnsi="Garamond" w:cs="Times New Roman"/>
          <w:noProof/>
        </w:rPr>
        <w:t>. Bumi Aksara.</w:t>
      </w:r>
    </w:p>
    <w:p w14:paraId="4FCB0130"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Silalahi, U. (2019). </w:t>
      </w:r>
      <w:r w:rsidRPr="00A06559">
        <w:rPr>
          <w:rFonts w:ascii="Garamond" w:hAnsi="Garamond" w:cs="Times New Roman"/>
          <w:i/>
          <w:iCs/>
          <w:noProof/>
        </w:rPr>
        <w:t>Studi tentang Ilmu Administrasi</w:t>
      </w:r>
      <w:r w:rsidRPr="00A06559">
        <w:rPr>
          <w:rFonts w:ascii="Garamond" w:hAnsi="Garamond" w:cs="Times New Roman"/>
          <w:noProof/>
        </w:rPr>
        <w:t>. Sinar Baru Algensindo.</w:t>
      </w:r>
    </w:p>
    <w:p w14:paraId="39F97098"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Sudaryono. (2017). </w:t>
      </w:r>
      <w:r w:rsidRPr="00A06559">
        <w:rPr>
          <w:rFonts w:ascii="Garamond" w:hAnsi="Garamond" w:cs="Times New Roman"/>
          <w:i/>
          <w:iCs/>
          <w:noProof/>
        </w:rPr>
        <w:t>Pengantar Manajemen Teori dan Kasus</w:t>
      </w:r>
      <w:r w:rsidRPr="00A06559">
        <w:rPr>
          <w:rFonts w:ascii="Garamond" w:hAnsi="Garamond" w:cs="Times New Roman"/>
          <w:noProof/>
        </w:rPr>
        <w:t>. CAPS (Center for Academic Publishing Service).</w:t>
      </w:r>
    </w:p>
    <w:p w14:paraId="31614F1C"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Sugiyono. (2017). </w:t>
      </w:r>
      <w:r w:rsidRPr="00A06559">
        <w:rPr>
          <w:rFonts w:ascii="Garamond" w:hAnsi="Garamond" w:cs="Times New Roman"/>
          <w:i/>
          <w:iCs/>
          <w:noProof/>
        </w:rPr>
        <w:t>Metode Penelitian Kuantitatif, Kualitatif, dan R&amp;D</w:t>
      </w:r>
      <w:r w:rsidRPr="00A06559">
        <w:rPr>
          <w:rFonts w:ascii="Garamond" w:hAnsi="Garamond" w:cs="Times New Roman"/>
          <w:noProof/>
        </w:rPr>
        <w:t xml:space="preserve"> (Ke-27). Alfabeta.</w:t>
      </w:r>
    </w:p>
    <w:p w14:paraId="7D24C17B"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Sutopo. (2002). </w:t>
      </w:r>
      <w:r w:rsidRPr="00A06559">
        <w:rPr>
          <w:rFonts w:ascii="Garamond" w:hAnsi="Garamond" w:cs="Times New Roman"/>
          <w:i/>
          <w:iCs/>
          <w:noProof/>
        </w:rPr>
        <w:t>Pengantar Penelitian Kualitatif</w:t>
      </w:r>
      <w:r w:rsidRPr="00A06559">
        <w:rPr>
          <w:rFonts w:ascii="Garamond" w:hAnsi="Garamond" w:cs="Times New Roman"/>
          <w:noProof/>
        </w:rPr>
        <w:t>. Universitas Sebelas Maret Press.</w:t>
      </w:r>
    </w:p>
    <w:p w14:paraId="061F837F"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Sutopo, H. (2002). </w:t>
      </w:r>
      <w:r w:rsidRPr="00A06559">
        <w:rPr>
          <w:rFonts w:ascii="Garamond" w:hAnsi="Garamond" w:cs="Times New Roman"/>
          <w:i/>
          <w:iCs/>
          <w:noProof/>
        </w:rPr>
        <w:t>Pengantar Penelitian Kualitatif</w:t>
      </w:r>
      <w:r w:rsidRPr="00A06559">
        <w:rPr>
          <w:rFonts w:ascii="Garamond" w:hAnsi="Garamond" w:cs="Times New Roman"/>
          <w:noProof/>
        </w:rPr>
        <w:t>. Universitas Sebelas Maret Press.</w:t>
      </w:r>
    </w:p>
    <w:p w14:paraId="020463B3"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Usman, L. (2017). </w:t>
      </w:r>
      <w:r w:rsidRPr="00A06559">
        <w:rPr>
          <w:rFonts w:ascii="Garamond" w:hAnsi="Garamond" w:cs="Times New Roman"/>
          <w:i/>
          <w:iCs/>
          <w:noProof/>
        </w:rPr>
        <w:t>Analisa Kinerja Pengelolaan Sampah Di Kota Gorontalo (Studi Kasus Kecamatan Kota Selatan)</w:t>
      </w:r>
      <w:r w:rsidRPr="00A06559">
        <w:rPr>
          <w:rFonts w:ascii="Garamond" w:hAnsi="Garamond" w:cs="Times New Roman"/>
          <w:noProof/>
        </w:rPr>
        <w:t xml:space="preserve">. </w:t>
      </w:r>
      <w:r w:rsidRPr="00A06559">
        <w:rPr>
          <w:rFonts w:ascii="Garamond" w:hAnsi="Garamond" w:cs="Times New Roman"/>
          <w:i/>
          <w:iCs/>
          <w:noProof/>
        </w:rPr>
        <w:t>5</w:t>
      </w:r>
      <w:r w:rsidRPr="00A06559">
        <w:rPr>
          <w:rFonts w:ascii="Garamond" w:hAnsi="Garamond" w:cs="Times New Roman"/>
          <w:noProof/>
        </w:rPr>
        <w:t>(1), 47–54.</w:t>
      </w:r>
    </w:p>
    <w:p w14:paraId="7D718538" w14:textId="77777777" w:rsidR="002958D8" w:rsidRPr="00A06559" w:rsidRDefault="002958D8" w:rsidP="00A06559">
      <w:pPr>
        <w:widowControl w:val="0"/>
        <w:autoSpaceDE w:val="0"/>
        <w:autoSpaceDN w:val="0"/>
        <w:adjustRightInd w:val="0"/>
        <w:spacing w:after="0" w:line="240" w:lineRule="auto"/>
        <w:ind w:left="482" w:hanging="482"/>
        <w:contextualSpacing/>
        <w:jc w:val="both"/>
        <w:rPr>
          <w:rFonts w:ascii="Garamond" w:hAnsi="Garamond" w:cs="Times New Roman"/>
          <w:noProof/>
        </w:rPr>
      </w:pPr>
      <w:r w:rsidRPr="00A06559">
        <w:rPr>
          <w:rFonts w:ascii="Garamond" w:hAnsi="Garamond" w:cs="Times New Roman"/>
          <w:noProof/>
        </w:rPr>
        <w:t xml:space="preserve">V. Wiratna Sujarweni. (2014). </w:t>
      </w:r>
      <w:r w:rsidRPr="00A06559">
        <w:rPr>
          <w:rFonts w:ascii="Garamond" w:hAnsi="Garamond" w:cs="Times New Roman"/>
          <w:i/>
          <w:iCs/>
          <w:noProof/>
        </w:rPr>
        <w:t>Metodologi Penelitian</w:t>
      </w:r>
      <w:r w:rsidRPr="00A06559">
        <w:rPr>
          <w:rFonts w:ascii="Garamond" w:hAnsi="Garamond" w:cs="Times New Roman"/>
          <w:noProof/>
        </w:rPr>
        <w:t>. Pustaka Baru Press.</w:t>
      </w:r>
    </w:p>
    <w:p w14:paraId="1FD39DBF" w14:textId="3BBA4E9C" w:rsidR="00427BEE" w:rsidRPr="00A06559" w:rsidRDefault="002958D8" w:rsidP="00A06559">
      <w:pPr>
        <w:spacing w:after="0" w:line="240" w:lineRule="auto"/>
        <w:contextualSpacing/>
        <w:jc w:val="both"/>
        <w:rPr>
          <w:rFonts w:ascii="Garamond" w:hAnsi="Garamond" w:cs="Times New Roman"/>
          <w:b/>
          <w:bCs/>
          <w:color w:val="000000"/>
        </w:rPr>
      </w:pPr>
      <w:r w:rsidRPr="00A06559">
        <w:rPr>
          <w:rFonts w:ascii="Garamond" w:hAnsi="Garamond" w:cs="Times New Roman"/>
          <w:b/>
          <w:bCs/>
          <w:color w:val="000000"/>
        </w:rPr>
        <w:fldChar w:fldCharType="end"/>
      </w:r>
      <w:r w:rsidR="00427BEE" w:rsidRPr="00A06559">
        <w:rPr>
          <w:rFonts w:ascii="Garamond" w:hAnsi="Garamond" w:cs="Times New Roman"/>
          <w:b/>
          <w:bCs/>
          <w:color w:val="000000"/>
        </w:rPr>
        <w:t xml:space="preserve"> Sumber Jurnal:</w:t>
      </w:r>
    </w:p>
    <w:p w14:paraId="145763BC" w14:textId="77777777" w:rsidR="00427BEE" w:rsidRPr="00A06559" w:rsidRDefault="00427BEE" w:rsidP="00A06559">
      <w:pPr>
        <w:widowControl w:val="0"/>
        <w:autoSpaceDE w:val="0"/>
        <w:autoSpaceDN w:val="0"/>
        <w:adjustRightInd w:val="0"/>
        <w:spacing w:after="0" w:line="240" w:lineRule="auto"/>
        <w:ind w:left="480" w:hanging="480"/>
        <w:contextualSpacing/>
        <w:jc w:val="both"/>
        <w:rPr>
          <w:rFonts w:ascii="Garamond" w:hAnsi="Garamond" w:cs="Times New Roman"/>
          <w:noProof/>
        </w:rPr>
      </w:pPr>
      <w:r w:rsidRPr="00A06559">
        <w:rPr>
          <w:rFonts w:ascii="Garamond" w:hAnsi="Garamond" w:cs="Times New Roman"/>
          <w:noProof/>
        </w:rPr>
        <w:t xml:space="preserve">Dobiki, J. (2018). Analisis Ketersedian Prasarana Persampahan Di Pulau Kumo Dan Pulau Kakara Di Kabupaten Halmahera Utara. </w:t>
      </w:r>
      <w:r w:rsidRPr="00A06559">
        <w:rPr>
          <w:rFonts w:ascii="Garamond" w:hAnsi="Garamond" w:cs="Times New Roman"/>
          <w:i/>
          <w:iCs/>
          <w:noProof/>
        </w:rPr>
        <w:t>Jurnal Spasial Volume</w:t>
      </w:r>
      <w:r w:rsidRPr="00A06559">
        <w:rPr>
          <w:rFonts w:ascii="Garamond" w:hAnsi="Garamond" w:cs="Times New Roman"/>
          <w:noProof/>
        </w:rPr>
        <w:t xml:space="preserve">, </w:t>
      </w:r>
      <w:r w:rsidRPr="00A06559">
        <w:rPr>
          <w:rFonts w:ascii="Garamond" w:hAnsi="Garamond" w:cs="Times New Roman"/>
          <w:i/>
          <w:iCs/>
          <w:noProof/>
        </w:rPr>
        <w:t>5</w:t>
      </w:r>
      <w:r w:rsidRPr="00A06559">
        <w:rPr>
          <w:rFonts w:ascii="Garamond" w:hAnsi="Garamond" w:cs="Times New Roman"/>
          <w:noProof/>
        </w:rPr>
        <w:t>(2), 220–228.</w:t>
      </w:r>
    </w:p>
    <w:p w14:paraId="7799D160" w14:textId="77777777" w:rsidR="00427BEE" w:rsidRPr="00A06559" w:rsidRDefault="00427BEE" w:rsidP="00A06559">
      <w:pPr>
        <w:spacing w:after="0" w:line="240" w:lineRule="auto"/>
        <w:contextualSpacing/>
        <w:jc w:val="both"/>
        <w:rPr>
          <w:rFonts w:ascii="Garamond" w:hAnsi="Garamond" w:cs="Times New Roman"/>
          <w:b/>
          <w:bCs/>
          <w:color w:val="000000"/>
        </w:rPr>
      </w:pPr>
      <w:r w:rsidRPr="00A06559">
        <w:rPr>
          <w:rFonts w:ascii="Garamond" w:hAnsi="Garamond" w:cs="Times New Roman"/>
          <w:b/>
          <w:bCs/>
          <w:color w:val="000000"/>
        </w:rPr>
        <w:t>Sumber  lain:</w:t>
      </w:r>
    </w:p>
    <w:p w14:paraId="630244E9" w14:textId="77777777" w:rsidR="00427BEE" w:rsidRPr="00A06559" w:rsidRDefault="00427BEE" w:rsidP="00A06559">
      <w:pPr>
        <w:spacing w:after="0" w:line="240" w:lineRule="auto"/>
        <w:contextualSpacing/>
        <w:rPr>
          <w:rFonts w:ascii="Garamond" w:hAnsi="Garamond" w:cs="Times New Roman"/>
          <w:color w:val="000000"/>
        </w:rPr>
      </w:pPr>
      <w:r w:rsidRPr="00A06559">
        <w:rPr>
          <w:rFonts w:ascii="Garamond" w:hAnsi="Garamond" w:cs="Times New Roman"/>
          <w:color w:val="000000"/>
        </w:rPr>
        <w:t>Undang-Undang No 18 Tahun 2008 Tentang Pengelolaan Sampah</w:t>
      </w:r>
    </w:p>
    <w:p w14:paraId="691A945B" w14:textId="77777777" w:rsidR="00427BEE" w:rsidRPr="00A06559" w:rsidRDefault="00427BEE" w:rsidP="00A06559">
      <w:pPr>
        <w:spacing w:after="0" w:line="240" w:lineRule="auto"/>
        <w:ind w:left="720" w:hanging="720"/>
        <w:contextualSpacing/>
        <w:rPr>
          <w:rFonts w:ascii="Garamond" w:hAnsi="Garamond" w:cs="Times New Roman"/>
          <w:color w:val="000000"/>
        </w:rPr>
      </w:pPr>
      <w:r w:rsidRPr="00A06559">
        <w:rPr>
          <w:rFonts w:ascii="Garamond" w:hAnsi="Garamond" w:cs="Times New Roman"/>
        </w:rPr>
        <w:t>Peraturan Walikota Tasikmalaya Nomor 26 Tahun 2018 Tentang Pembentukan Organisasi Dan Tata Kerja Unit Pelaksana Teknis Daerah Pengelolaan Sampah Pada Dinas Lingkungan Hidup Kota Tasikmalaya</w:t>
      </w:r>
    </w:p>
    <w:p w14:paraId="070343EE" w14:textId="77777777" w:rsidR="00427BEE" w:rsidRPr="00A06559" w:rsidRDefault="00427BEE" w:rsidP="00A06559">
      <w:pPr>
        <w:spacing w:after="0" w:line="240" w:lineRule="auto"/>
        <w:contextualSpacing/>
        <w:jc w:val="both"/>
        <w:rPr>
          <w:rFonts w:ascii="Garamond" w:hAnsi="Garamond" w:cs="Times New Roman"/>
          <w:bCs/>
        </w:rPr>
      </w:pPr>
    </w:p>
    <w:p w14:paraId="6C79F2E4" w14:textId="77777777" w:rsidR="00337EE6" w:rsidRPr="00A06559" w:rsidRDefault="00337EE6" w:rsidP="00A06559">
      <w:pPr>
        <w:pStyle w:val="ListParagraph"/>
        <w:spacing w:after="0" w:line="240" w:lineRule="auto"/>
        <w:ind w:left="-567" w:firstLine="283"/>
        <w:jc w:val="both"/>
        <w:rPr>
          <w:rFonts w:ascii="Garamond" w:hAnsi="Garamond" w:cs="Times New Roman"/>
          <w:bCs/>
        </w:rPr>
      </w:pPr>
    </w:p>
    <w:p w14:paraId="55E0DC05" w14:textId="7558E6F9" w:rsidR="00A06559" w:rsidRDefault="00A06559">
      <w:pPr>
        <w:rPr>
          <w:rFonts w:ascii="Garamond" w:hAnsi="Garamond" w:cs="Times New Roman"/>
          <w:b/>
        </w:rPr>
      </w:pPr>
    </w:p>
    <w:sectPr w:rsidR="00A06559" w:rsidSect="00AA42D5">
      <w:headerReference w:type="default" r:id="rId8"/>
      <w:pgSz w:w="10319" w:h="14571" w:code="1000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81A92" w14:textId="77777777" w:rsidR="009919F4" w:rsidRDefault="009919F4" w:rsidP="00AA42D5">
      <w:pPr>
        <w:spacing w:after="0" w:line="240" w:lineRule="auto"/>
      </w:pPr>
      <w:r>
        <w:separator/>
      </w:r>
    </w:p>
  </w:endnote>
  <w:endnote w:type="continuationSeparator" w:id="0">
    <w:p w14:paraId="7248E8E6" w14:textId="77777777" w:rsidR="009919F4" w:rsidRDefault="009919F4" w:rsidP="00AA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89ABD" w14:textId="77777777" w:rsidR="009919F4" w:rsidRDefault="009919F4" w:rsidP="00AA42D5">
      <w:pPr>
        <w:spacing w:after="0" w:line="240" w:lineRule="auto"/>
      </w:pPr>
      <w:r>
        <w:separator/>
      </w:r>
    </w:p>
  </w:footnote>
  <w:footnote w:type="continuationSeparator" w:id="0">
    <w:p w14:paraId="5778CC40" w14:textId="77777777" w:rsidR="009919F4" w:rsidRDefault="009919F4" w:rsidP="00AA4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FC2EA" w14:textId="78FCF312" w:rsidR="00AA42D5" w:rsidRDefault="00AA42D5">
    <w:pPr>
      <w:pStyle w:val="Header"/>
    </w:pPr>
    <w:r>
      <w:object w:dxaOrig="12910" w:dyaOrig="1452" w14:anchorId="1F212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42pt" o:ole="">
          <v:imagedata r:id="rId1" o:title=""/>
        </v:shape>
        <o:OLEObject Type="Embed" ProgID="CorelDraw.Graphic.17" ShapeID="_x0000_i1025" DrawAspect="Content" ObjectID="_181867439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C"/>
    <w:multiLevelType w:val="hybridMultilevel"/>
    <w:tmpl w:val="B51098DA"/>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000020"/>
    <w:multiLevelType w:val="hybridMultilevel"/>
    <w:tmpl w:val="147C43EE"/>
    <w:lvl w:ilvl="0" w:tplc="38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
    <w:nsid w:val="0000002B"/>
    <w:multiLevelType w:val="hybridMultilevel"/>
    <w:tmpl w:val="2772B380"/>
    <w:lvl w:ilvl="0" w:tplc="C97E9ED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2E"/>
    <w:multiLevelType w:val="hybridMultilevel"/>
    <w:tmpl w:val="D44ADBBA"/>
    <w:lvl w:ilvl="0" w:tplc="0D2A5240">
      <w:start w:val="1"/>
      <w:numFmt w:val="decimal"/>
      <w:lvlText w:val="%1."/>
      <w:lvlJc w:val="left"/>
      <w:pPr>
        <w:ind w:left="1571" w:hanging="360"/>
      </w:pPr>
      <w:rPr>
        <w:color w:val="00000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00000036"/>
    <w:multiLevelType w:val="hybridMultilevel"/>
    <w:tmpl w:val="D0C82422"/>
    <w:lvl w:ilvl="0" w:tplc="3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39"/>
    <w:multiLevelType w:val="multilevel"/>
    <w:tmpl w:val="9D042A62"/>
    <w:lvl w:ilvl="0">
      <w:start w:val="1"/>
      <w:numFmt w:val="decimal"/>
      <w:lvlText w:val="%1."/>
      <w:lvlJc w:val="left"/>
      <w:pPr>
        <w:ind w:left="720" w:hanging="360"/>
      </w:pPr>
      <w:rPr>
        <w:rFonts w:hint="default"/>
      </w:rPr>
    </w:lvl>
    <w:lvl w:ilvl="1">
      <w:start w:val="1"/>
      <w:numFmt w:val="decimal"/>
      <w:isLgl/>
      <w:lvlText w:val="%1.%2"/>
      <w:lvlJc w:val="left"/>
      <w:pPr>
        <w:ind w:left="1123" w:hanging="660"/>
      </w:pPr>
      <w:rPr>
        <w:rFonts w:hint="default"/>
      </w:rPr>
    </w:lvl>
    <w:lvl w:ilvl="2">
      <w:start w:val="1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6">
    <w:nsid w:val="03DB0E2F"/>
    <w:multiLevelType w:val="hybridMultilevel"/>
    <w:tmpl w:val="4FFC0348"/>
    <w:lvl w:ilvl="0" w:tplc="0CE290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5442673"/>
    <w:multiLevelType w:val="hybridMultilevel"/>
    <w:tmpl w:val="5B2C2BE6"/>
    <w:lvl w:ilvl="0" w:tplc="24541202">
      <w:start w:val="1"/>
      <w:numFmt w:val="decimal"/>
      <w:lvlText w:val="%1."/>
      <w:lvlJc w:val="left"/>
      <w:pPr>
        <w:tabs>
          <w:tab w:val="num" w:pos="735"/>
        </w:tabs>
        <w:ind w:left="735" w:hanging="375"/>
      </w:pPr>
      <w:rPr>
        <w:rFonts w:hint="default"/>
      </w:rPr>
    </w:lvl>
    <w:lvl w:ilvl="1" w:tplc="7FDC93C8">
      <w:start w:val="1"/>
      <w:numFmt w:val="lowerLetter"/>
      <w:lvlText w:val="%2)"/>
      <w:lvlJc w:val="left"/>
      <w:pPr>
        <w:tabs>
          <w:tab w:val="num" w:pos="1440"/>
        </w:tabs>
        <w:ind w:left="1440" w:hanging="360"/>
      </w:pPr>
      <w:rPr>
        <w:rFonts w:hint="default"/>
        <w:i w:val="0"/>
      </w:rPr>
    </w:lvl>
    <w:lvl w:ilvl="2" w:tplc="E910ACC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5C4706A"/>
    <w:multiLevelType w:val="multilevel"/>
    <w:tmpl w:val="0DAE3E60"/>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9"/>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093723D0"/>
    <w:multiLevelType w:val="multilevel"/>
    <w:tmpl w:val="B73AC132"/>
    <w:lvl w:ilvl="0">
      <w:start w:val="1"/>
      <w:numFmt w:val="lowerLetter"/>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lowerLetter"/>
      <w:lvlText w:val="%5."/>
      <w:lvlJc w:val="left"/>
      <w:pPr>
        <w:ind w:left="720" w:hanging="360"/>
      </w:pPr>
      <w:rPr>
        <w:rFonts w:hint="default"/>
      </w:r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0E3F377E"/>
    <w:multiLevelType w:val="multilevel"/>
    <w:tmpl w:val="B73AC132"/>
    <w:lvl w:ilvl="0">
      <w:start w:val="1"/>
      <w:numFmt w:val="lowerLetter"/>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lowerLetter"/>
      <w:lvlText w:val="%5."/>
      <w:lvlJc w:val="left"/>
      <w:pPr>
        <w:ind w:left="720" w:hanging="360"/>
      </w:pPr>
      <w:rPr>
        <w:rFonts w:hint="default"/>
      </w:r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1D550E6D"/>
    <w:multiLevelType w:val="multilevel"/>
    <w:tmpl w:val="51023B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DD22987"/>
    <w:multiLevelType w:val="hybridMultilevel"/>
    <w:tmpl w:val="D5EEB48A"/>
    <w:lvl w:ilvl="0" w:tplc="B2D62A5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653A39"/>
    <w:multiLevelType w:val="hybridMultilevel"/>
    <w:tmpl w:val="E00CCA30"/>
    <w:lvl w:ilvl="0" w:tplc="BF743D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B5F05B1"/>
    <w:multiLevelType w:val="hybridMultilevel"/>
    <w:tmpl w:val="34A879B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nsid w:val="2BE81743"/>
    <w:multiLevelType w:val="hybridMultilevel"/>
    <w:tmpl w:val="694AAB4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88C9DD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352BD7"/>
    <w:multiLevelType w:val="hybridMultilevel"/>
    <w:tmpl w:val="B82012D0"/>
    <w:lvl w:ilvl="0" w:tplc="0678A5A8">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2F78398F"/>
    <w:multiLevelType w:val="hybridMultilevel"/>
    <w:tmpl w:val="CBAACE0A"/>
    <w:lvl w:ilvl="0" w:tplc="E7F2F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D53AB9"/>
    <w:multiLevelType w:val="hybridMultilevel"/>
    <w:tmpl w:val="F5CE7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2E52EC5"/>
    <w:multiLevelType w:val="hybridMultilevel"/>
    <w:tmpl w:val="75D62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49D3673"/>
    <w:multiLevelType w:val="hybridMultilevel"/>
    <w:tmpl w:val="2ABA85C6"/>
    <w:lvl w:ilvl="0" w:tplc="DBAAC4A4">
      <w:start w:val="1"/>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8A958CA"/>
    <w:multiLevelType w:val="multilevel"/>
    <w:tmpl w:val="5E8443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D78757E"/>
    <w:multiLevelType w:val="hybridMultilevel"/>
    <w:tmpl w:val="73784158"/>
    <w:lvl w:ilvl="0" w:tplc="18D89B38">
      <w:start w:val="1"/>
      <w:numFmt w:val="lowerLetter"/>
      <w:lvlText w:val="%1."/>
      <w:lvlJc w:val="left"/>
      <w:pPr>
        <w:ind w:left="1271"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3">
    <w:nsid w:val="52653B07"/>
    <w:multiLevelType w:val="hybridMultilevel"/>
    <w:tmpl w:val="044E91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4A33FA5"/>
    <w:multiLevelType w:val="hybridMultilevel"/>
    <w:tmpl w:val="8FA67EBC"/>
    <w:lvl w:ilvl="0" w:tplc="B98A821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56070307"/>
    <w:multiLevelType w:val="hybridMultilevel"/>
    <w:tmpl w:val="FB44F330"/>
    <w:lvl w:ilvl="0" w:tplc="3D5412D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57202DE1"/>
    <w:multiLevelType w:val="hybridMultilevel"/>
    <w:tmpl w:val="5A1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9DA3D2F"/>
    <w:multiLevelType w:val="hybridMultilevel"/>
    <w:tmpl w:val="3E06BCE8"/>
    <w:lvl w:ilvl="0" w:tplc="DBAAC4A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8">
    <w:nsid w:val="5C602880"/>
    <w:multiLevelType w:val="hybridMultilevel"/>
    <w:tmpl w:val="AC6ADC28"/>
    <w:lvl w:ilvl="0" w:tplc="18D89B38">
      <w:start w:val="1"/>
      <w:numFmt w:val="lowerLetter"/>
      <w:lvlText w:val="%1."/>
      <w:lvlJc w:val="left"/>
      <w:pPr>
        <w:ind w:left="1211" w:hanging="360"/>
      </w:pPr>
      <w:rPr>
        <w:rFonts w:hint="default"/>
      </w:rPr>
    </w:lvl>
    <w:lvl w:ilvl="1" w:tplc="94F2875E">
      <w:start w:val="1"/>
      <w:numFmt w:val="decimal"/>
      <w:lvlText w:val="%2."/>
      <w:lvlJc w:val="left"/>
      <w:pPr>
        <w:ind w:left="1931" w:hanging="360"/>
      </w:pPr>
      <w:rPr>
        <w:rFonts w:hint="default"/>
      </w:r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nsid w:val="5EDE32AE"/>
    <w:multiLevelType w:val="hybridMultilevel"/>
    <w:tmpl w:val="5CFA48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B41A4C"/>
    <w:multiLevelType w:val="hybridMultilevel"/>
    <w:tmpl w:val="2CC6F0A2"/>
    <w:lvl w:ilvl="0" w:tplc="E32CAB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nsid w:val="6A6F6545"/>
    <w:multiLevelType w:val="hybridMultilevel"/>
    <w:tmpl w:val="39DE746E"/>
    <w:lvl w:ilvl="0" w:tplc="CCD806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C50070D"/>
    <w:multiLevelType w:val="hybridMultilevel"/>
    <w:tmpl w:val="E012B15E"/>
    <w:lvl w:ilvl="0" w:tplc="806664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30005C5"/>
    <w:multiLevelType w:val="hybridMultilevel"/>
    <w:tmpl w:val="BC0EFD7C"/>
    <w:lvl w:ilvl="0" w:tplc="04090017">
      <w:start w:val="1"/>
      <w:numFmt w:val="lowerLetter"/>
      <w:lvlText w:val="%1)"/>
      <w:lvlJc w:val="left"/>
      <w:pPr>
        <w:tabs>
          <w:tab w:val="num" w:pos="720"/>
        </w:tabs>
        <w:ind w:left="720" w:hanging="360"/>
      </w:pPr>
    </w:lvl>
    <w:lvl w:ilvl="1" w:tplc="048AA19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86399C"/>
    <w:multiLevelType w:val="hybridMultilevel"/>
    <w:tmpl w:val="7CFC402C"/>
    <w:lvl w:ilvl="0" w:tplc="C9566A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74EF405C"/>
    <w:multiLevelType w:val="hybridMultilevel"/>
    <w:tmpl w:val="9EB27F5E"/>
    <w:lvl w:ilvl="0" w:tplc="B2D62A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776B2140"/>
    <w:multiLevelType w:val="hybridMultilevel"/>
    <w:tmpl w:val="E8C22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B4F4B"/>
    <w:multiLevelType w:val="multilevel"/>
    <w:tmpl w:val="5FC8FBB0"/>
    <w:lvl w:ilvl="0">
      <w:start w:val="1"/>
      <w:numFmt w:val="decimal"/>
      <w:lvlText w:val="%1."/>
      <w:lvlJc w:val="left"/>
      <w:pPr>
        <w:ind w:left="644" w:hanging="360"/>
      </w:pPr>
      <w:rPr>
        <w:rFonts w:hint="default"/>
      </w:rPr>
    </w:lvl>
    <w:lvl w:ilvl="1">
      <w:start w:val="1"/>
      <w:numFmt w:val="decimal"/>
      <w:isLgl/>
      <w:lvlText w:val="%1.%2"/>
      <w:lvlJc w:val="left"/>
      <w:pPr>
        <w:ind w:left="884" w:hanging="600"/>
      </w:pPr>
      <w:rPr>
        <w:rFonts w:hint="default"/>
      </w:rPr>
    </w:lvl>
    <w:lvl w:ilvl="2">
      <w:start w:val="10"/>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5"/>
  </w:num>
  <w:num w:numId="2">
    <w:abstractNumId w:val="30"/>
  </w:num>
  <w:num w:numId="3">
    <w:abstractNumId w:val="29"/>
  </w:num>
  <w:num w:numId="4">
    <w:abstractNumId w:val="15"/>
  </w:num>
  <w:num w:numId="5">
    <w:abstractNumId w:val="8"/>
  </w:num>
  <w:num w:numId="6">
    <w:abstractNumId w:val="37"/>
  </w:num>
  <w:num w:numId="7">
    <w:abstractNumId w:val="31"/>
  </w:num>
  <w:num w:numId="8">
    <w:abstractNumId w:val="6"/>
  </w:num>
  <w:num w:numId="9">
    <w:abstractNumId w:val="32"/>
  </w:num>
  <w:num w:numId="10">
    <w:abstractNumId w:val="1"/>
  </w:num>
  <w:num w:numId="11">
    <w:abstractNumId w:val="4"/>
  </w:num>
  <w:num w:numId="12">
    <w:abstractNumId w:val="3"/>
  </w:num>
  <w:num w:numId="13">
    <w:abstractNumId w:val="0"/>
  </w:num>
  <w:num w:numId="14">
    <w:abstractNumId w:val="2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3"/>
  </w:num>
  <w:num w:numId="18">
    <w:abstractNumId w:val="17"/>
  </w:num>
  <w:num w:numId="19">
    <w:abstractNumId w:val="11"/>
  </w:num>
  <w:num w:numId="20">
    <w:abstractNumId w:val="11"/>
    <w:lvlOverride w:ilvl="0">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1"/>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6"/>
  </w:num>
  <w:num w:numId="34">
    <w:abstractNumId w:val="14"/>
  </w:num>
  <w:num w:numId="35">
    <w:abstractNumId w:val="27"/>
  </w:num>
  <w:num w:numId="36">
    <w:abstractNumId w:val="20"/>
  </w:num>
  <w:num w:numId="37">
    <w:abstractNumId w:val="28"/>
  </w:num>
  <w:num w:numId="38">
    <w:abstractNumId w:val="22"/>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CA"/>
    <w:rsid w:val="000365EE"/>
    <w:rsid w:val="000931A6"/>
    <w:rsid w:val="000A65CA"/>
    <w:rsid w:val="000A7E78"/>
    <w:rsid w:val="000F44B4"/>
    <w:rsid w:val="000F5524"/>
    <w:rsid w:val="000F6745"/>
    <w:rsid w:val="00177C8D"/>
    <w:rsid w:val="0019125D"/>
    <w:rsid w:val="00196701"/>
    <w:rsid w:val="001C1DF2"/>
    <w:rsid w:val="001F5254"/>
    <w:rsid w:val="001F532E"/>
    <w:rsid w:val="002101DC"/>
    <w:rsid w:val="00241ED7"/>
    <w:rsid w:val="00243DF7"/>
    <w:rsid w:val="002502F3"/>
    <w:rsid w:val="00264A21"/>
    <w:rsid w:val="002958D8"/>
    <w:rsid w:val="002A37A6"/>
    <w:rsid w:val="00337EE6"/>
    <w:rsid w:val="00416A8F"/>
    <w:rsid w:val="00427BEE"/>
    <w:rsid w:val="00486FCC"/>
    <w:rsid w:val="004945DB"/>
    <w:rsid w:val="00505556"/>
    <w:rsid w:val="00526773"/>
    <w:rsid w:val="0053418E"/>
    <w:rsid w:val="00537C95"/>
    <w:rsid w:val="005E29FA"/>
    <w:rsid w:val="006A6F61"/>
    <w:rsid w:val="006C4CE4"/>
    <w:rsid w:val="006E3A6C"/>
    <w:rsid w:val="00706D12"/>
    <w:rsid w:val="0073377B"/>
    <w:rsid w:val="00786F01"/>
    <w:rsid w:val="007B0667"/>
    <w:rsid w:val="007E191E"/>
    <w:rsid w:val="00823CF3"/>
    <w:rsid w:val="008559CB"/>
    <w:rsid w:val="00880215"/>
    <w:rsid w:val="008D5097"/>
    <w:rsid w:val="008D77F3"/>
    <w:rsid w:val="009602F7"/>
    <w:rsid w:val="009919F4"/>
    <w:rsid w:val="00A06559"/>
    <w:rsid w:val="00A4293A"/>
    <w:rsid w:val="00AA2150"/>
    <w:rsid w:val="00AA42D5"/>
    <w:rsid w:val="00AB1A42"/>
    <w:rsid w:val="00AC1EFC"/>
    <w:rsid w:val="00B21809"/>
    <w:rsid w:val="00B35A99"/>
    <w:rsid w:val="00B45225"/>
    <w:rsid w:val="00B760E6"/>
    <w:rsid w:val="00B90354"/>
    <w:rsid w:val="00C90AED"/>
    <w:rsid w:val="00CA4E97"/>
    <w:rsid w:val="00DD2B5C"/>
    <w:rsid w:val="00DF3091"/>
    <w:rsid w:val="00DF5C94"/>
    <w:rsid w:val="00E41E6D"/>
    <w:rsid w:val="00E64CE6"/>
    <w:rsid w:val="00E72BA9"/>
    <w:rsid w:val="00E86537"/>
    <w:rsid w:val="00E9120D"/>
    <w:rsid w:val="00EB5376"/>
    <w:rsid w:val="00EC6571"/>
    <w:rsid w:val="00EF0D0A"/>
    <w:rsid w:val="00F04E5E"/>
    <w:rsid w:val="00F17C8E"/>
    <w:rsid w:val="00F439C8"/>
    <w:rsid w:val="00F54C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648F2"/>
  <w15:docId w15:val="{0999D84D-BCA5-44C6-B43C-DDFD9D6A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E3A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2502F3"/>
    <w:pPr>
      <w:numPr>
        <w:ilvl w:val="2"/>
        <w:numId w:val="19"/>
      </w:numPr>
      <w:spacing w:after="0" w:line="480" w:lineRule="auto"/>
      <w:ind w:left="709" w:right="272"/>
      <w:outlineLvl w:val="2"/>
    </w:pPr>
    <w:rPr>
      <w:rFonts w:ascii="Times New Roman" w:eastAsiaTheme="minorHAnsi" w:hAnsi="Times New Roman" w:cstheme="minorBidi"/>
      <w:b/>
      <w:bCs/>
      <w:sz w:val="24"/>
    </w:rPr>
  </w:style>
  <w:style w:type="paragraph" w:styleId="Heading4">
    <w:name w:val="heading 4"/>
    <w:basedOn w:val="Normal"/>
    <w:next w:val="Normal"/>
    <w:link w:val="Heading4Char"/>
    <w:uiPriority w:val="9"/>
    <w:unhideWhenUsed/>
    <w:qFormat/>
    <w:rsid w:val="000A7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A7E7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5CA"/>
    <w:rPr>
      <w:color w:val="0000FF" w:themeColor="hyperlink"/>
      <w:u w:val="single"/>
    </w:rPr>
  </w:style>
  <w:style w:type="paragraph" w:styleId="ListParagraph">
    <w:name w:val="List Paragraph"/>
    <w:aliases w:val="kepala,skripsi,tabel,Body Text Char1,Char Char2,List Paragraph1,anak bab,Body of text,List Paragraph2,List 1,spasi 2 taiiii,sub de titre 4,ANNEX,TABEL,Colorful List - Accent 11,Char Char21,soal jawab,Body of text+1,Body of text+2,1List N"/>
    <w:basedOn w:val="Normal"/>
    <w:link w:val="ListParagraphChar"/>
    <w:uiPriority w:val="34"/>
    <w:qFormat/>
    <w:rsid w:val="000A65CA"/>
    <w:pPr>
      <w:spacing w:after="160" w:line="259" w:lineRule="auto"/>
      <w:ind w:left="720"/>
      <w:contextualSpacing/>
    </w:pPr>
    <w:rPr>
      <w:rFonts w:ascii="Calibri" w:eastAsia="Calibri" w:hAnsi="Calibri" w:cs="SimSun"/>
    </w:rPr>
  </w:style>
  <w:style w:type="character" w:customStyle="1" w:styleId="ListParagraphChar">
    <w:name w:val="List Paragraph Char"/>
    <w:aliases w:val="kepala Char,skripsi Char,tabel Char,Body Text Char1 Char,Char Char2 Char,List Paragraph1 Char,anak bab Char,Body of text Char,List Paragraph2 Char,List 1 Char,spasi 2 taiiii Char,sub de titre 4 Char,ANNEX Char,TABEL Char,1List N Char"/>
    <w:link w:val="ListParagraph"/>
    <w:uiPriority w:val="34"/>
    <w:qFormat/>
    <w:rsid w:val="000A65CA"/>
    <w:rPr>
      <w:rFonts w:ascii="Calibri" w:eastAsia="Calibri" w:hAnsi="Calibri" w:cs="SimSun"/>
    </w:rPr>
  </w:style>
  <w:style w:type="paragraph" w:customStyle="1" w:styleId="Default">
    <w:name w:val="Default"/>
    <w:rsid w:val="005267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880215"/>
    <w:pPr>
      <w:spacing w:after="0" w:line="240" w:lineRule="auto"/>
    </w:pPr>
    <w:rPr>
      <w:rFonts w:ascii="Calibri" w:eastAsia="Calibri" w:hAnsi="Calibri" w:cs="Times New Roman"/>
    </w:rPr>
  </w:style>
  <w:style w:type="table" w:styleId="TableGrid">
    <w:name w:val="Table Grid"/>
    <w:basedOn w:val="TableNormal"/>
    <w:uiPriority w:val="39"/>
    <w:rsid w:val="006C4C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502F3"/>
    <w:rPr>
      <w:rFonts w:ascii="Times New Roman" w:hAnsi="Times New Roman"/>
      <w:b/>
      <w:bCs/>
      <w:sz w:val="24"/>
    </w:rPr>
  </w:style>
  <w:style w:type="character" w:customStyle="1" w:styleId="Heading5Char">
    <w:name w:val="Heading 5 Char"/>
    <w:basedOn w:val="DefaultParagraphFont"/>
    <w:link w:val="Heading5"/>
    <w:uiPriority w:val="9"/>
    <w:semiHidden/>
    <w:rsid w:val="000A7E78"/>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0A7E78"/>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semiHidden/>
    <w:rsid w:val="006E3A6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33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77B"/>
    <w:rPr>
      <w:rFonts w:ascii="Tahoma" w:hAnsi="Tahoma" w:cs="Tahoma"/>
      <w:sz w:val="16"/>
      <w:szCs w:val="16"/>
    </w:rPr>
  </w:style>
  <w:style w:type="paragraph" w:styleId="Header">
    <w:name w:val="header"/>
    <w:basedOn w:val="Normal"/>
    <w:link w:val="HeaderChar"/>
    <w:uiPriority w:val="99"/>
    <w:unhideWhenUsed/>
    <w:rsid w:val="00AA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2D5"/>
  </w:style>
  <w:style w:type="paragraph" w:styleId="Footer">
    <w:name w:val="footer"/>
    <w:basedOn w:val="Normal"/>
    <w:link w:val="FooterChar"/>
    <w:uiPriority w:val="99"/>
    <w:unhideWhenUsed/>
    <w:rsid w:val="00AA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24FF9-CB61-44F5-9575-BB10E1501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10</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NewOrange</cp:lastModifiedBy>
  <cp:revision>26</cp:revision>
  <dcterms:created xsi:type="dcterms:W3CDTF">2023-10-26T03:27:00Z</dcterms:created>
  <dcterms:modified xsi:type="dcterms:W3CDTF">2025-09-06T07:33:00Z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595b5341-b2f5-3ef4-8da2-abfc94c55743</vt:lpwstr>
  </property>
  <property fmtid="{D5CDD505-2E9C-101B-9397-08002B2CF9AE}" pid="4" name="Mendeley Citation Style_1">
    <vt:lpwstr>http://www.zotero.org/styles/apa</vt:lpwstr>
  </property>
</Properties>
</file>